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740" w:type="dxa"/>
        <w:tblInd w:w="103" w:type="dxa"/>
        <w:tblLook w:val="04A0"/>
      </w:tblPr>
      <w:tblGrid>
        <w:gridCol w:w="960"/>
        <w:gridCol w:w="14780"/>
      </w:tblGrid>
      <w:tr w:rsidR="00432A32" w:rsidRPr="00C759AB" w:rsidTr="00432A32">
        <w:trPr>
          <w:trHeight w:val="699"/>
        </w:trPr>
        <w:tc>
          <w:tcPr>
            <w:tcW w:w="960" w:type="dxa"/>
            <w:tcBorders>
              <w:top w:val="single" w:sz="4" w:space="0" w:color="auto"/>
              <w:left w:val="single" w:sz="4" w:space="0" w:color="auto"/>
              <w:bottom w:val="single" w:sz="4" w:space="0" w:color="auto"/>
              <w:right w:val="single" w:sz="4" w:space="0" w:color="auto"/>
            </w:tcBorders>
            <w:shd w:val="clear" w:color="000000" w:fill="EEECE1"/>
            <w:noWrap/>
            <w:textDirection w:val="btLr"/>
            <w:vAlign w:val="center"/>
            <w:hideMark/>
          </w:tcPr>
          <w:p w:rsidR="00432A32" w:rsidRPr="00C759AB" w:rsidRDefault="00432A32" w:rsidP="00C759AB">
            <w:pPr>
              <w:rPr>
                <w:rFonts w:ascii="Arial" w:eastAsia="Times New Roman" w:hAnsi="Arial" w:cs="Arial"/>
                <w:b/>
                <w:bCs/>
                <w:sz w:val="24"/>
                <w:szCs w:val="24"/>
                <w:lang w:eastAsia="en-GB"/>
              </w:rPr>
            </w:pPr>
          </w:p>
        </w:tc>
        <w:tc>
          <w:tcPr>
            <w:tcW w:w="14780" w:type="dxa"/>
            <w:tcBorders>
              <w:top w:val="single" w:sz="4" w:space="0" w:color="auto"/>
              <w:left w:val="nil"/>
              <w:bottom w:val="single" w:sz="4" w:space="0" w:color="auto"/>
              <w:right w:val="single" w:sz="4" w:space="0" w:color="auto"/>
            </w:tcBorders>
            <w:shd w:val="clear" w:color="000000" w:fill="C2DA82"/>
            <w:vAlign w:val="center"/>
            <w:hideMark/>
          </w:tcPr>
          <w:p w:rsidR="00432A32" w:rsidRPr="00432A32" w:rsidRDefault="00432A32" w:rsidP="00432A32">
            <w:pPr>
              <w:rPr>
                <w:rFonts w:ascii="Segoe Print" w:eastAsia="Times New Roman" w:hAnsi="Segoe Print" w:cs="Arial"/>
                <w:b/>
                <w:color w:val="000000"/>
                <w:sz w:val="18"/>
                <w:szCs w:val="18"/>
                <w:lang w:eastAsia="en-GB"/>
              </w:rPr>
            </w:pPr>
            <w:r w:rsidRPr="00432A32">
              <w:rPr>
                <w:rFonts w:ascii="Segoe Print" w:eastAsia="Times New Roman" w:hAnsi="Segoe Print" w:cs="Arial"/>
                <w:b/>
                <w:color w:val="000000"/>
                <w:sz w:val="44"/>
                <w:szCs w:val="18"/>
                <w:lang w:eastAsia="en-GB"/>
              </w:rPr>
              <w:t>Year 5 English Curriculum Continuum</w:t>
            </w:r>
          </w:p>
        </w:tc>
      </w:tr>
      <w:tr w:rsidR="00432A32" w:rsidRPr="00C759AB" w:rsidTr="00432A32">
        <w:trPr>
          <w:trHeight w:val="1785"/>
        </w:trPr>
        <w:tc>
          <w:tcPr>
            <w:tcW w:w="960" w:type="dxa"/>
            <w:tcBorders>
              <w:top w:val="single" w:sz="4" w:space="0" w:color="auto"/>
              <w:left w:val="single" w:sz="4" w:space="0" w:color="auto"/>
              <w:bottom w:val="single" w:sz="4" w:space="0" w:color="auto"/>
              <w:right w:val="single" w:sz="4" w:space="0" w:color="auto"/>
            </w:tcBorders>
            <w:shd w:val="clear" w:color="000000" w:fill="EEECE1"/>
            <w:noWrap/>
            <w:textDirection w:val="btLr"/>
            <w:vAlign w:val="center"/>
            <w:hideMark/>
          </w:tcPr>
          <w:p w:rsidR="00432A32" w:rsidRPr="00C759AB" w:rsidRDefault="00432A32" w:rsidP="00C759AB">
            <w:pPr>
              <w:rPr>
                <w:rFonts w:ascii="Arial" w:eastAsia="Times New Roman" w:hAnsi="Arial" w:cs="Arial"/>
                <w:b/>
                <w:bCs/>
                <w:sz w:val="24"/>
                <w:szCs w:val="24"/>
                <w:lang w:eastAsia="en-GB"/>
              </w:rPr>
            </w:pPr>
            <w:r w:rsidRPr="00C759AB">
              <w:rPr>
                <w:rFonts w:ascii="Arial" w:eastAsia="Times New Roman" w:hAnsi="Arial" w:cs="Arial"/>
                <w:b/>
                <w:bCs/>
                <w:sz w:val="24"/>
                <w:szCs w:val="24"/>
                <w:lang w:eastAsia="en-GB"/>
              </w:rPr>
              <w:t>Word Reading</w:t>
            </w:r>
          </w:p>
        </w:tc>
        <w:tc>
          <w:tcPr>
            <w:tcW w:w="14780" w:type="dxa"/>
            <w:tcBorders>
              <w:top w:val="single" w:sz="4" w:space="0" w:color="auto"/>
              <w:left w:val="nil"/>
              <w:bottom w:val="single" w:sz="4" w:space="0" w:color="auto"/>
              <w:right w:val="single" w:sz="4" w:space="0" w:color="auto"/>
            </w:tcBorders>
            <w:shd w:val="clear" w:color="000000" w:fill="C2DA82"/>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Apply their growing knowledge of root words, prefixes and suffixes (morphology and etymology), as listed in English Appendix 1, both to read aloud and to understand the meaning of new words that they meet</w:t>
            </w:r>
          </w:p>
        </w:tc>
      </w:tr>
      <w:tr w:rsidR="00432A32" w:rsidRPr="00C759AB" w:rsidTr="00432A32">
        <w:trPr>
          <w:trHeight w:val="300"/>
        </w:trPr>
        <w:tc>
          <w:tcPr>
            <w:tcW w:w="960" w:type="dxa"/>
            <w:vMerge w:val="restart"/>
            <w:tcBorders>
              <w:top w:val="nil"/>
              <w:left w:val="single" w:sz="4" w:space="0" w:color="auto"/>
              <w:bottom w:val="single" w:sz="4" w:space="0" w:color="auto"/>
              <w:right w:val="single" w:sz="4" w:space="0" w:color="auto"/>
            </w:tcBorders>
            <w:shd w:val="clear" w:color="000000" w:fill="4F81BD"/>
            <w:noWrap/>
            <w:textDirection w:val="btLr"/>
            <w:vAlign w:val="center"/>
            <w:hideMark/>
          </w:tcPr>
          <w:p w:rsidR="00432A32" w:rsidRPr="00C759AB" w:rsidRDefault="00432A32" w:rsidP="00C759AB">
            <w:pPr>
              <w:rPr>
                <w:rFonts w:ascii="Arial" w:eastAsia="Times New Roman" w:hAnsi="Arial" w:cs="Arial"/>
                <w:b/>
                <w:bCs/>
                <w:sz w:val="24"/>
                <w:szCs w:val="24"/>
                <w:lang w:eastAsia="en-GB"/>
              </w:rPr>
            </w:pPr>
            <w:r w:rsidRPr="00C759AB">
              <w:rPr>
                <w:rFonts w:ascii="Arial" w:eastAsia="Times New Roman" w:hAnsi="Arial" w:cs="Arial"/>
                <w:b/>
                <w:bCs/>
                <w:sz w:val="24"/>
                <w:szCs w:val="24"/>
                <w:lang w:eastAsia="en-GB"/>
              </w:rPr>
              <w:t>Reading Comprehension</w:t>
            </w:r>
          </w:p>
        </w:tc>
        <w:tc>
          <w:tcPr>
            <w:tcW w:w="14780" w:type="dxa"/>
            <w:tcBorders>
              <w:top w:val="single" w:sz="4" w:space="0" w:color="auto"/>
              <w:left w:val="nil"/>
              <w:bottom w:val="single" w:sz="4" w:space="0" w:color="auto"/>
              <w:right w:val="single" w:sz="4" w:space="0" w:color="auto"/>
            </w:tcBorders>
            <w:shd w:val="clear" w:color="000000" w:fill="D0A8B3"/>
            <w:vAlign w:val="center"/>
            <w:hideMark/>
          </w:tcPr>
          <w:p w:rsidR="00432A32" w:rsidRPr="00C759AB" w:rsidRDefault="00432A32" w:rsidP="00C759AB">
            <w:pPr>
              <w:jc w:val="left"/>
              <w:rPr>
                <w:rFonts w:ascii="Arial" w:eastAsia="Times New Roman" w:hAnsi="Arial" w:cs="Arial"/>
                <w:b/>
                <w:bCs/>
                <w:color w:val="000000"/>
                <w:sz w:val="18"/>
                <w:szCs w:val="18"/>
                <w:lang w:eastAsia="en-GB"/>
              </w:rPr>
            </w:pPr>
            <w:r w:rsidRPr="00C759AB">
              <w:rPr>
                <w:rFonts w:ascii="Arial" w:eastAsia="Times New Roman" w:hAnsi="Arial" w:cs="Arial"/>
                <w:b/>
                <w:bCs/>
                <w:color w:val="000000"/>
                <w:sz w:val="18"/>
                <w:szCs w:val="18"/>
                <w:lang w:eastAsia="en-GB"/>
              </w:rPr>
              <w:t>Maintain positive attitudes to reading and understanding of what they read by:</w:t>
            </w:r>
          </w:p>
        </w:tc>
      </w:tr>
      <w:tr w:rsidR="00432A32" w:rsidRPr="00C759AB" w:rsidTr="00432A32">
        <w:trPr>
          <w:trHeight w:val="48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C6880"/>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Continuing to read and discuss an increasingly wide range of fiction, poetry, plays, non-fiction and reference books or textbooks</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D0A8B3"/>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Reading books that are structured in different ways and reading for a range of purposes</w:t>
            </w:r>
          </w:p>
        </w:tc>
      </w:tr>
      <w:tr w:rsidR="00432A32" w:rsidRPr="00C759AB" w:rsidTr="00432A32">
        <w:trPr>
          <w:trHeight w:val="48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C6880"/>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Increasing their familiarity with a wide range of books, including myths, legends and traditional stories, modern fiction, fiction from our literary heritage, and books from other cultures and traditions</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D0A8B3"/>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Recommending books that they have read to their peers, giving reasons for their choices</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C6880"/>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xml:space="preserve"> - Identifying and discussing themes and conventions in and across a wide range of writing</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D0A8B3"/>
            <w:vAlign w:val="center"/>
            <w:hideMark/>
          </w:tcPr>
          <w:p w:rsidR="00432A32" w:rsidRPr="00C759AB" w:rsidRDefault="00432A32" w:rsidP="00C759AB">
            <w:pPr>
              <w:jc w:val="left"/>
              <w:rPr>
                <w:rFonts w:ascii="Arial" w:eastAsia="Times New Roman" w:hAnsi="Arial" w:cs="Arial"/>
                <w:color w:val="104F75"/>
                <w:sz w:val="18"/>
                <w:szCs w:val="18"/>
                <w:lang w:eastAsia="en-GB"/>
              </w:rPr>
            </w:pPr>
            <w:r w:rsidRPr="00C759AB">
              <w:rPr>
                <w:rFonts w:ascii="Arial" w:eastAsia="Times New Roman" w:hAnsi="Arial" w:cs="Arial"/>
                <w:color w:val="104F75"/>
                <w:sz w:val="18"/>
                <w:szCs w:val="18"/>
                <w:lang w:eastAsia="en-GB"/>
              </w:rPr>
              <w:t xml:space="preserve"> </w:t>
            </w:r>
            <w:r w:rsidRPr="00C759AB">
              <w:rPr>
                <w:rFonts w:ascii="Arial" w:eastAsia="Times New Roman" w:hAnsi="Arial" w:cs="Arial"/>
                <w:color w:val="000000"/>
                <w:sz w:val="18"/>
                <w:szCs w:val="18"/>
                <w:lang w:eastAsia="en-GB"/>
              </w:rPr>
              <w:t>- Making comparisons within and across books</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C6880"/>
            <w:vAlign w:val="center"/>
            <w:hideMark/>
          </w:tcPr>
          <w:p w:rsidR="00432A32" w:rsidRPr="00C759AB" w:rsidRDefault="00432A32" w:rsidP="00C759AB">
            <w:pPr>
              <w:jc w:val="left"/>
              <w:rPr>
                <w:rFonts w:ascii="Arial" w:eastAsia="Times New Roman" w:hAnsi="Arial" w:cs="Arial"/>
                <w:color w:val="104F75"/>
                <w:sz w:val="18"/>
                <w:szCs w:val="18"/>
                <w:lang w:eastAsia="en-GB"/>
              </w:rPr>
            </w:pPr>
            <w:r w:rsidRPr="00C759AB">
              <w:rPr>
                <w:rFonts w:ascii="Arial" w:eastAsia="Times New Roman" w:hAnsi="Arial" w:cs="Arial"/>
                <w:color w:val="104F75"/>
                <w:sz w:val="18"/>
                <w:szCs w:val="18"/>
                <w:lang w:eastAsia="en-GB"/>
              </w:rPr>
              <w:t xml:space="preserve">  </w:t>
            </w:r>
            <w:r w:rsidRPr="00C759AB">
              <w:rPr>
                <w:rFonts w:ascii="Arial" w:eastAsia="Times New Roman" w:hAnsi="Arial" w:cs="Arial"/>
                <w:color w:val="000000"/>
                <w:sz w:val="18"/>
                <w:szCs w:val="18"/>
                <w:lang w:eastAsia="en-GB"/>
              </w:rPr>
              <w:t>- Learning a wider range of poetry by ear</w:t>
            </w:r>
          </w:p>
        </w:tc>
      </w:tr>
      <w:tr w:rsidR="00432A32" w:rsidRPr="00C759AB" w:rsidTr="00432A32">
        <w:trPr>
          <w:trHeight w:val="48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D0A8B3"/>
            <w:vAlign w:val="center"/>
            <w:hideMark/>
          </w:tcPr>
          <w:p w:rsidR="00432A32" w:rsidRPr="00C759AB" w:rsidRDefault="00432A32" w:rsidP="00C759AB">
            <w:pPr>
              <w:jc w:val="left"/>
              <w:rPr>
                <w:rFonts w:ascii="Arial" w:eastAsia="Times New Roman" w:hAnsi="Arial" w:cs="Arial"/>
                <w:color w:val="104F75"/>
                <w:sz w:val="18"/>
                <w:szCs w:val="18"/>
                <w:lang w:eastAsia="en-GB"/>
              </w:rPr>
            </w:pPr>
            <w:r w:rsidRPr="00C759AB">
              <w:rPr>
                <w:rFonts w:ascii="Arial" w:eastAsia="Times New Roman" w:hAnsi="Arial" w:cs="Arial"/>
                <w:color w:val="104F75"/>
                <w:sz w:val="18"/>
                <w:szCs w:val="18"/>
                <w:lang w:eastAsia="en-GB"/>
              </w:rPr>
              <w:t xml:space="preserve">  </w:t>
            </w:r>
            <w:r w:rsidRPr="00C759AB">
              <w:rPr>
                <w:rFonts w:ascii="Arial" w:eastAsia="Times New Roman" w:hAnsi="Arial" w:cs="Arial"/>
                <w:color w:val="000000"/>
                <w:sz w:val="18"/>
                <w:szCs w:val="18"/>
                <w:lang w:eastAsia="en-GB"/>
              </w:rPr>
              <w:t>- Preparing poems and plays to read aloud and to perform, showing understanding through intonation, tone and volume so that the meaning is clear to an audience</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single" w:sz="4" w:space="0" w:color="auto"/>
              <w:left w:val="nil"/>
              <w:bottom w:val="single" w:sz="4" w:space="0" w:color="auto"/>
              <w:right w:val="single" w:sz="4" w:space="0" w:color="auto"/>
            </w:tcBorders>
            <w:shd w:val="clear" w:color="000000" w:fill="AC6880"/>
            <w:vAlign w:val="center"/>
            <w:hideMark/>
          </w:tcPr>
          <w:p w:rsidR="00432A32" w:rsidRPr="00C759AB" w:rsidRDefault="00432A32" w:rsidP="00C759AB">
            <w:pPr>
              <w:jc w:val="left"/>
              <w:rPr>
                <w:rFonts w:ascii="Arial" w:eastAsia="Times New Roman" w:hAnsi="Arial" w:cs="Arial"/>
                <w:b/>
                <w:bCs/>
                <w:color w:val="000000"/>
                <w:sz w:val="18"/>
                <w:szCs w:val="18"/>
                <w:lang w:eastAsia="en-GB"/>
              </w:rPr>
            </w:pPr>
            <w:r w:rsidRPr="00C759AB">
              <w:rPr>
                <w:rFonts w:ascii="Arial" w:eastAsia="Times New Roman" w:hAnsi="Arial" w:cs="Arial"/>
                <w:b/>
                <w:bCs/>
                <w:color w:val="000000"/>
                <w:sz w:val="18"/>
                <w:szCs w:val="18"/>
                <w:lang w:eastAsia="en-GB"/>
              </w:rPr>
              <w:t>Understand what they read by:</w:t>
            </w:r>
          </w:p>
        </w:tc>
      </w:tr>
      <w:tr w:rsidR="00432A32" w:rsidRPr="00C759AB" w:rsidTr="00432A32">
        <w:trPr>
          <w:trHeight w:val="48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D0A8B3"/>
            <w:vAlign w:val="center"/>
            <w:hideMark/>
          </w:tcPr>
          <w:p w:rsidR="00432A32" w:rsidRPr="00C759AB" w:rsidRDefault="00432A32" w:rsidP="00C759AB">
            <w:pPr>
              <w:jc w:val="left"/>
              <w:rPr>
                <w:rFonts w:ascii="Arial" w:eastAsia="Times New Roman" w:hAnsi="Arial" w:cs="Arial"/>
                <w:color w:val="104F75"/>
                <w:sz w:val="18"/>
                <w:szCs w:val="18"/>
                <w:lang w:eastAsia="en-GB"/>
              </w:rPr>
            </w:pPr>
            <w:r w:rsidRPr="00C759AB">
              <w:rPr>
                <w:rFonts w:ascii="Arial" w:eastAsia="Times New Roman" w:hAnsi="Arial" w:cs="Arial"/>
                <w:color w:val="104F75"/>
                <w:sz w:val="18"/>
                <w:szCs w:val="18"/>
                <w:lang w:eastAsia="en-GB"/>
              </w:rPr>
              <w:t xml:space="preserve">  </w:t>
            </w:r>
            <w:r w:rsidRPr="00C759AB">
              <w:rPr>
                <w:rFonts w:ascii="Arial" w:eastAsia="Times New Roman" w:hAnsi="Arial" w:cs="Arial"/>
                <w:color w:val="000000"/>
                <w:sz w:val="18"/>
                <w:szCs w:val="18"/>
                <w:lang w:eastAsia="en-GB"/>
              </w:rPr>
              <w:t>- Checking that the book makes sense to them, discussing their understanding and exploring the meaning of words in context</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C6880"/>
            <w:vAlign w:val="center"/>
            <w:hideMark/>
          </w:tcPr>
          <w:p w:rsidR="00432A32" w:rsidRPr="00C759AB" w:rsidRDefault="00432A32" w:rsidP="00C759AB">
            <w:pPr>
              <w:jc w:val="left"/>
              <w:rPr>
                <w:rFonts w:ascii="Arial" w:eastAsia="Times New Roman" w:hAnsi="Arial" w:cs="Arial"/>
                <w:color w:val="104F75"/>
                <w:sz w:val="18"/>
                <w:szCs w:val="18"/>
                <w:lang w:eastAsia="en-GB"/>
              </w:rPr>
            </w:pPr>
            <w:r w:rsidRPr="00C759AB">
              <w:rPr>
                <w:rFonts w:ascii="Arial" w:eastAsia="Times New Roman" w:hAnsi="Arial" w:cs="Arial"/>
                <w:color w:val="104F75"/>
                <w:sz w:val="18"/>
                <w:szCs w:val="18"/>
                <w:lang w:eastAsia="en-GB"/>
              </w:rPr>
              <w:t xml:space="preserve">  </w:t>
            </w:r>
            <w:r w:rsidRPr="00C759AB">
              <w:rPr>
                <w:rFonts w:ascii="Arial" w:eastAsia="Times New Roman" w:hAnsi="Arial" w:cs="Arial"/>
                <w:color w:val="000000"/>
                <w:sz w:val="18"/>
                <w:szCs w:val="18"/>
                <w:lang w:eastAsia="en-GB"/>
              </w:rPr>
              <w:t>- Asking questions to improve their understanding</w:t>
            </w:r>
          </w:p>
        </w:tc>
      </w:tr>
      <w:tr w:rsidR="00432A32" w:rsidRPr="00C759AB" w:rsidTr="00432A32">
        <w:trPr>
          <w:trHeight w:val="48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D0A8B3"/>
            <w:vAlign w:val="center"/>
            <w:hideMark/>
          </w:tcPr>
          <w:p w:rsidR="00432A32" w:rsidRPr="00C759AB" w:rsidRDefault="00432A32" w:rsidP="00C759AB">
            <w:pPr>
              <w:jc w:val="left"/>
              <w:rPr>
                <w:rFonts w:ascii="Arial" w:eastAsia="Times New Roman" w:hAnsi="Arial" w:cs="Arial"/>
                <w:color w:val="104F75"/>
                <w:sz w:val="18"/>
                <w:szCs w:val="18"/>
                <w:lang w:eastAsia="en-GB"/>
              </w:rPr>
            </w:pPr>
            <w:r w:rsidRPr="00C759AB">
              <w:rPr>
                <w:rFonts w:ascii="Arial" w:eastAsia="Times New Roman" w:hAnsi="Arial" w:cs="Arial"/>
                <w:color w:val="104F75"/>
                <w:sz w:val="18"/>
                <w:szCs w:val="18"/>
                <w:lang w:eastAsia="en-GB"/>
              </w:rPr>
              <w:t xml:space="preserve">  </w:t>
            </w:r>
            <w:r w:rsidRPr="00C759AB">
              <w:rPr>
                <w:rFonts w:ascii="Arial" w:eastAsia="Times New Roman" w:hAnsi="Arial" w:cs="Arial"/>
                <w:color w:val="000000"/>
                <w:sz w:val="18"/>
                <w:szCs w:val="18"/>
                <w:lang w:eastAsia="en-GB"/>
              </w:rPr>
              <w:t>- Drawing inferences such as inferring characters’ feelings, thoughts and motives from their actions, and justifying inferences with evidence</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C6880"/>
            <w:vAlign w:val="center"/>
            <w:hideMark/>
          </w:tcPr>
          <w:p w:rsidR="00432A32" w:rsidRPr="00C759AB" w:rsidRDefault="00432A32" w:rsidP="00C759AB">
            <w:pPr>
              <w:jc w:val="left"/>
              <w:rPr>
                <w:rFonts w:ascii="Arial" w:eastAsia="Times New Roman" w:hAnsi="Arial" w:cs="Arial"/>
                <w:color w:val="104F75"/>
                <w:sz w:val="18"/>
                <w:szCs w:val="18"/>
                <w:lang w:eastAsia="en-GB"/>
              </w:rPr>
            </w:pPr>
            <w:r w:rsidRPr="00C759AB">
              <w:rPr>
                <w:rFonts w:ascii="Arial" w:eastAsia="Times New Roman" w:hAnsi="Arial" w:cs="Arial"/>
                <w:color w:val="104F75"/>
                <w:sz w:val="18"/>
                <w:szCs w:val="18"/>
                <w:lang w:eastAsia="en-GB"/>
              </w:rPr>
              <w:t xml:space="preserve">  </w:t>
            </w:r>
            <w:r w:rsidRPr="00C759AB">
              <w:rPr>
                <w:rFonts w:ascii="Arial" w:eastAsia="Times New Roman" w:hAnsi="Arial" w:cs="Arial"/>
                <w:color w:val="000000"/>
                <w:sz w:val="18"/>
                <w:szCs w:val="18"/>
                <w:lang w:eastAsia="en-GB"/>
              </w:rPr>
              <w:t>- Predicting what might happen from details stated and implied</w:t>
            </w:r>
          </w:p>
        </w:tc>
      </w:tr>
      <w:tr w:rsidR="00432A32" w:rsidRPr="00C759AB" w:rsidTr="00432A32">
        <w:trPr>
          <w:trHeight w:val="48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D0A8B3"/>
            <w:vAlign w:val="center"/>
            <w:hideMark/>
          </w:tcPr>
          <w:p w:rsidR="00432A32" w:rsidRPr="00C759AB" w:rsidRDefault="00432A32" w:rsidP="00C759AB">
            <w:pPr>
              <w:jc w:val="left"/>
              <w:rPr>
                <w:rFonts w:ascii="Arial" w:eastAsia="Times New Roman" w:hAnsi="Arial" w:cs="Arial"/>
                <w:color w:val="104F75"/>
                <w:sz w:val="18"/>
                <w:szCs w:val="18"/>
                <w:lang w:eastAsia="en-GB"/>
              </w:rPr>
            </w:pPr>
            <w:r w:rsidRPr="00C759AB">
              <w:rPr>
                <w:rFonts w:ascii="Arial" w:eastAsia="Times New Roman" w:hAnsi="Arial" w:cs="Arial"/>
                <w:color w:val="104F75"/>
                <w:sz w:val="18"/>
                <w:szCs w:val="18"/>
                <w:lang w:eastAsia="en-GB"/>
              </w:rPr>
              <w:t xml:space="preserve">  </w:t>
            </w:r>
            <w:r w:rsidRPr="00C759AB">
              <w:rPr>
                <w:rFonts w:ascii="Arial" w:eastAsia="Times New Roman" w:hAnsi="Arial" w:cs="Arial"/>
                <w:color w:val="000000"/>
                <w:sz w:val="18"/>
                <w:szCs w:val="18"/>
                <w:lang w:eastAsia="en-GB"/>
              </w:rPr>
              <w:t>- Summarising the main ideas drawn from more than one paragraph, identifying key details that support the main ideas</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C6880"/>
            <w:vAlign w:val="center"/>
            <w:hideMark/>
          </w:tcPr>
          <w:p w:rsidR="00432A32" w:rsidRPr="00C759AB" w:rsidRDefault="00432A32" w:rsidP="00C759AB">
            <w:pPr>
              <w:jc w:val="left"/>
              <w:rPr>
                <w:rFonts w:ascii="Arial" w:eastAsia="Times New Roman" w:hAnsi="Arial" w:cs="Arial"/>
                <w:color w:val="104F75"/>
                <w:sz w:val="18"/>
                <w:szCs w:val="18"/>
                <w:lang w:eastAsia="en-GB"/>
              </w:rPr>
            </w:pPr>
            <w:r w:rsidRPr="00C759AB">
              <w:rPr>
                <w:rFonts w:ascii="Arial" w:eastAsia="Times New Roman" w:hAnsi="Arial" w:cs="Arial"/>
                <w:color w:val="104F75"/>
                <w:sz w:val="18"/>
                <w:szCs w:val="18"/>
                <w:lang w:eastAsia="en-GB"/>
              </w:rPr>
              <w:t xml:space="preserve">  </w:t>
            </w:r>
            <w:r w:rsidRPr="00C759AB">
              <w:rPr>
                <w:rFonts w:ascii="Arial" w:eastAsia="Times New Roman" w:hAnsi="Arial" w:cs="Arial"/>
                <w:color w:val="000000"/>
                <w:sz w:val="18"/>
                <w:szCs w:val="18"/>
                <w:lang w:eastAsia="en-GB"/>
              </w:rPr>
              <w:t>- Identifying how language, structure and presentation contribute to meaning</w:t>
            </w:r>
          </w:p>
        </w:tc>
      </w:tr>
      <w:tr w:rsidR="00432A32" w:rsidRPr="00C759AB" w:rsidTr="00432A32">
        <w:trPr>
          <w:trHeight w:val="48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D0A8B3"/>
            <w:vAlign w:val="center"/>
            <w:hideMark/>
          </w:tcPr>
          <w:p w:rsidR="00432A32" w:rsidRPr="00C759AB" w:rsidRDefault="00432A32" w:rsidP="00C759AB">
            <w:pPr>
              <w:jc w:val="left"/>
              <w:rPr>
                <w:rFonts w:ascii="Arial" w:eastAsia="Times New Roman" w:hAnsi="Arial" w:cs="Arial"/>
                <w:b/>
                <w:bCs/>
                <w:color w:val="104F75"/>
                <w:sz w:val="18"/>
                <w:szCs w:val="18"/>
                <w:lang w:eastAsia="en-GB"/>
              </w:rPr>
            </w:pPr>
            <w:r w:rsidRPr="00C759AB">
              <w:rPr>
                <w:rFonts w:ascii="Arial" w:eastAsia="Times New Roman" w:hAnsi="Arial" w:cs="Arial"/>
                <w:b/>
                <w:bCs/>
                <w:color w:val="104F75"/>
                <w:sz w:val="18"/>
                <w:szCs w:val="18"/>
                <w:lang w:eastAsia="en-GB"/>
              </w:rPr>
              <w:t xml:space="preserve">  </w:t>
            </w:r>
            <w:r w:rsidRPr="00C759AB">
              <w:rPr>
                <w:rFonts w:ascii="Arial" w:eastAsia="Times New Roman" w:hAnsi="Arial" w:cs="Arial"/>
                <w:b/>
                <w:bCs/>
                <w:color w:val="000000"/>
                <w:sz w:val="18"/>
                <w:szCs w:val="18"/>
                <w:lang w:eastAsia="en-GB"/>
              </w:rPr>
              <w:t>Discuss and evaluate how authors use language, including figurative language, considering the impact on the reader</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C6880"/>
            <w:vAlign w:val="center"/>
            <w:hideMark/>
          </w:tcPr>
          <w:p w:rsidR="00432A32" w:rsidRPr="00C759AB" w:rsidRDefault="00432A32" w:rsidP="00C759AB">
            <w:pPr>
              <w:jc w:val="left"/>
              <w:rPr>
                <w:rFonts w:ascii="Arial" w:eastAsia="Times New Roman" w:hAnsi="Arial" w:cs="Arial"/>
                <w:b/>
                <w:bCs/>
                <w:color w:val="104F75"/>
                <w:sz w:val="18"/>
                <w:szCs w:val="18"/>
                <w:lang w:eastAsia="en-GB"/>
              </w:rPr>
            </w:pPr>
            <w:r w:rsidRPr="00C759AB">
              <w:rPr>
                <w:rFonts w:ascii="Arial" w:eastAsia="Times New Roman" w:hAnsi="Arial" w:cs="Arial"/>
                <w:b/>
                <w:bCs/>
                <w:color w:val="104F75"/>
                <w:sz w:val="18"/>
                <w:szCs w:val="18"/>
                <w:lang w:eastAsia="en-GB"/>
              </w:rPr>
              <w:t xml:space="preserve">  </w:t>
            </w:r>
            <w:r w:rsidRPr="00C759AB">
              <w:rPr>
                <w:rFonts w:ascii="Arial" w:eastAsia="Times New Roman" w:hAnsi="Arial" w:cs="Arial"/>
                <w:b/>
                <w:bCs/>
                <w:color w:val="000000"/>
                <w:sz w:val="18"/>
                <w:szCs w:val="18"/>
                <w:lang w:eastAsia="en-GB"/>
              </w:rPr>
              <w:t>Distinguish between statements of fact and opinion</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D0A8B3"/>
            <w:vAlign w:val="center"/>
            <w:hideMark/>
          </w:tcPr>
          <w:p w:rsidR="00432A32" w:rsidRPr="00C759AB" w:rsidRDefault="00432A32" w:rsidP="00C759AB">
            <w:pPr>
              <w:jc w:val="left"/>
              <w:rPr>
                <w:rFonts w:ascii="Arial" w:eastAsia="Times New Roman" w:hAnsi="Arial" w:cs="Arial"/>
                <w:b/>
                <w:bCs/>
                <w:color w:val="104F75"/>
                <w:sz w:val="18"/>
                <w:szCs w:val="18"/>
                <w:lang w:eastAsia="en-GB"/>
              </w:rPr>
            </w:pPr>
            <w:r w:rsidRPr="00C759AB">
              <w:rPr>
                <w:rFonts w:ascii="Arial" w:eastAsia="Times New Roman" w:hAnsi="Arial" w:cs="Arial"/>
                <w:b/>
                <w:bCs/>
                <w:color w:val="104F75"/>
                <w:sz w:val="18"/>
                <w:szCs w:val="18"/>
                <w:lang w:eastAsia="en-GB"/>
              </w:rPr>
              <w:t xml:space="preserve">  </w:t>
            </w:r>
            <w:r w:rsidRPr="00C759AB">
              <w:rPr>
                <w:rFonts w:ascii="Arial" w:eastAsia="Times New Roman" w:hAnsi="Arial" w:cs="Arial"/>
                <w:b/>
                <w:bCs/>
                <w:color w:val="000000"/>
                <w:sz w:val="18"/>
                <w:szCs w:val="18"/>
                <w:lang w:eastAsia="en-GB"/>
              </w:rPr>
              <w:t>Retrieve, record and present information from non-fiction</w:t>
            </w:r>
          </w:p>
        </w:tc>
      </w:tr>
      <w:tr w:rsidR="00432A32" w:rsidRPr="00C759AB" w:rsidTr="00432A32">
        <w:trPr>
          <w:trHeight w:val="48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C6880"/>
            <w:vAlign w:val="center"/>
            <w:hideMark/>
          </w:tcPr>
          <w:p w:rsidR="00432A32" w:rsidRPr="00C759AB" w:rsidRDefault="00432A32" w:rsidP="00C759AB">
            <w:pPr>
              <w:jc w:val="left"/>
              <w:rPr>
                <w:rFonts w:ascii="Arial" w:eastAsia="Times New Roman" w:hAnsi="Arial" w:cs="Arial"/>
                <w:b/>
                <w:bCs/>
                <w:color w:val="104F75"/>
                <w:sz w:val="18"/>
                <w:szCs w:val="18"/>
                <w:lang w:eastAsia="en-GB"/>
              </w:rPr>
            </w:pPr>
            <w:r w:rsidRPr="00C759AB">
              <w:rPr>
                <w:rFonts w:ascii="Arial" w:eastAsia="Times New Roman" w:hAnsi="Arial" w:cs="Arial"/>
                <w:b/>
                <w:bCs/>
                <w:color w:val="104F75"/>
                <w:sz w:val="18"/>
                <w:szCs w:val="18"/>
                <w:lang w:eastAsia="en-GB"/>
              </w:rPr>
              <w:t xml:space="preserve">  </w:t>
            </w:r>
            <w:r w:rsidRPr="00C759AB">
              <w:rPr>
                <w:rFonts w:ascii="Arial" w:eastAsia="Times New Roman" w:hAnsi="Arial" w:cs="Arial"/>
                <w:b/>
                <w:bCs/>
                <w:color w:val="000000"/>
                <w:sz w:val="18"/>
                <w:szCs w:val="18"/>
                <w:lang w:eastAsia="en-GB"/>
              </w:rPr>
              <w:t>Participate in discussions about books that are read to them and those they can read for themselves, building on their own and others’ ideas and challenging views courteously</w:t>
            </w:r>
          </w:p>
        </w:tc>
      </w:tr>
      <w:tr w:rsidR="00432A32" w:rsidRPr="00C759AB" w:rsidTr="00432A32">
        <w:trPr>
          <w:trHeight w:val="48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D0A8B3"/>
            <w:vAlign w:val="center"/>
            <w:hideMark/>
          </w:tcPr>
          <w:p w:rsidR="00432A32" w:rsidRPr="00C759AB" w:rsidRDefault="00432A32" w:rsidP="00C759AB">
            <w:pPr>
              <w:jc w:val="left"/>
              <w:rPr>
                <w:rFonts w:ascii="Arial" w:eastAsia="Times New Roman" w:hAnsi="Arial" w:cs="Arial"/>
                <w:b/>
                <w:bCs/>
                <w:color w:val="104F75"/>
                <w:sz w:val="18"/>
                <w:szCs w:val="18"/>
                <w:lang w:eastAsia="en-GB"/>
              </w:rPr>
            </w:pPr>
            <w:r w:rsidRPr="00C759AB">
              <w:rPr>
                <w:rFonts w:ascii="Arial" w:eastAsia="Times New Roman" w:hAnsi="Arial" w:cs="Arial"/>
                <w:b/>
                <w:bCs/>
                <w:color w:val="104F75"/>
                <w:sz w:val="18"/>
                <w:szCs w:val="18"/>
                <w:lang w:eastAsia="en-GB"/>
              </w:rPr>
              <w:t xml:space="preserve">  </w:t>
            </w:r>
            <w:r w:rsidRPr="00C759AB">
              <w:rPr>
                <w:rFonts w:ascii="Arial" w:eastAsia="Times New Roman" w:hAnsi="Arial" w:cs="Arial"/>
                <w:b/>
                <w:bCs/>
                <w:color w:val="000000"/>
                <w:sz w:val="18"/>
                <w:szCs w:val="18"/>
                <w:lang w:eastAsia="en-GB"/>
              </w:rPr>
              <w:t>Explain and discuss their understanding of what they have read, including through formal presentations and debates, maintaining a focus on the topic and using notes where necessary</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C6880"/>
            <w:vAlign w:val="center"/>
            <w:hideMark/>
          </w:tcPr>
          <w:p w:rsidR="00432A32" w:rsidRPr="00C759AB" w:rsidRDefault="00432A32" w:rsidP="00C759AB">
            <w:pPr>
              <w:jc w:val="left"/>
              <w:rPr>
                <w:rFonts w:ascii="Arial" w:eastAsia="Times New Roman" w:hAnsi="Arial" w:cs="Arial"/>
                <w:b/>
                <w:bCs/>
                <w:color w:val="104F75"/>
                <w:sz w:val="18"/>
                <w:szCs w:val="18"/>
                <w:lang w:eastAsia="en-GB"/>
              </w:rPr>
            </w:pPr>
            <w:r w:rsidRPr="00C759AB">
              <w:rPr>
                <w:rFonts w:ascii="Arial" w:eastAsia="Times New Roman" w:hAnsi="Arial" w:cs="Arial"/>
                <w:b/>
                <w:bCs/>
                <w:color w:val="104F75"/>
                <w:sz w:val="18"/>
                <w:szCs w:val="18"/>
                <w:lang w:eastAsia="en-GB"/>
              </w:rPr>
              <w:t xml:space="preserve">  </w:t>
            </w:r>
            <w:r w:rsidRPr="00C759AB">
              <w:rPr>
                <w:rFonts w:ascii="Arial" w:eastAsia="Times New Roman" w:hAnsi="Arial" w:cs="Arial"/>
                <w:b/>
                <w:bCs/>
                <w:color w:val="000000"/>
                <w:sz w:val="18"/>
                <w:szCs w:val="18"/>
                <w:lang w:eastAsia="en-GB"/>
              </w:rPr>
              <w:t>Provide reasoned justifications for their views</w:t>
            </w:r>
          </w:p>
        </w:tc>
      </w:tr>
      <w:tr w:rsidR="00432A32" w:rsidRPr="00C759AB" w:rsidTr="00432A32">
        <w:trPr>
          <w:trHeight w:val="300"/>
        </w:trPr>
        <w:tc>
          <w:tcPr>
            <w:tcW w:w="960" w:type="dxa"/>
            <w:vMerge w:val="restart"/>
            <w:tcBorders>
              <w:top w:val="nil"/>
              <w:left w:val="single" w:sz="4" w:space="0" w:color="auto"/>
              <w:bottom w:val="single" w:sz="4" w:space="0" w:color="auto"/>
              <w:right w:val="single" w:sz="4" w:space="0" w:color="auto"/>
            </w:tcBorders>
            <w:shd w:val="clear" w:color="000000" w:fill="C0504D"/>
            <w:noWrap/>
            <w:textDirection w:val="btLr"/>
            <w:vAlign w:val="center"/>
            <w:hideMark/>
          </w:tcPr>
          <w:p w:rsidR="00432A32" w:rsidRPr="00C759AB" w:rsidRDefault="00432A32" w:rsidP="00C759AB">
            <w:pPr>
              <w:rPr>
                <w:rFonts w:ascii="Arial" w:eastAsia="Times New Roman" w:hAnsi="Arial" w:cs="Arial"/>
                <w:b/>
                <w:bCs/>
                <w:sz w:val="24"/>
                <w:szCs w:val="24"/>
                <w:lang w:eastAsia="en-GB"/>
              </w:rPr>
            </w:pPr>
            <w:r w:rsidRPr="00C759AB">
              <w:rPr>
                <w:rFonts w:ascii="Arial" w:eastAsia="Times New Roman" w:hAnsi="Arial" w:cs="Arial"/>
                <w:b/>
                <w:bCs/>
                <w:sz w:val="24"/>
                <w:szCs w:val="24"/>
                <w:lang w:eastAsia="en-GB"/>
              </w:rPr>
              <w:t>Transcription</w:t>
            </w:r>
          </w:p>
        </w:tc>
        <w:tc>
          <w:tcPr>
            <w:tcW w:w="14780" w:type="dxa"/>
            <w:tcBorders>
              <w:top w:val="nil"/>
              <w:left w:val="nil"/>
              <w:bottom w:val="single" w:sz="4" w:space="0" w:color="auto"/>
              <w:right w:val="single" w:sz="4" w:space="0" w:color="auto"/>
            </w:tcBorders>
            <w:shd w:val="clear" w:color="000000" w:fill="CFA18D"/>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Use further prefixes and suffixes and understand the guidance for adding them</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5604D"/>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Spell some words with ‘silent’ letters [for example, knight, psalm, solemn]</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CFA18D"/>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Continue to distinguish between homophones and other words which are often confused</w:t>
            </w:r>
          </w:p>
        </w:tc>
      </w:tr>
      <w:tr w:rsidR="00432A32" w:rsidRPr="00C759AB" w:rsidTr="00432A32">
        <w:trPr>
          <w:trHeight w:val="48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5604D"/>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Use knowledge of morphology and etymology in spelling and understand that the spelling of some words needs to be learnt specifically, as listed in English Appendix 1</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CFA18D"/>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Use dictionaries to check the spelling and meaning of words</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5604D"/>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Use the first three or four letters of a word to check spelling, meaning or both of these in a dictionary</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CFA18D"/>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Use a thesaurus.</w:t>
            </w:r>
          </w:p>
        </w:tc>
      </w:tr>
      <w:tr w:rsidR="00432A32" w:rsidRPr="00C759AB" w:rsidTr="00432A32">
        <w:trPr>
          <w:trHeight w:val="300"/>
        </w:trPr>
        <w:tc>
          <w:tcPr>
            <w:tcW w:w="960" w:type="dxa"/>
            <w:vMerge w:val="restart"/>
            <w:tcBorders>
              <w:top w:val="nil"/>
              <w:left w:val="single" w:sz="4" w:space="0" w:color="auto"/>
              <w:bottom w:val="single" w:sz="4" w:space="0" w:color="auto"/>
              <w:right w:val="single" w:sz="4" w:space="0" w:color="auto"/>
            </w:tcBorders>
            <w:shd w:val="clear" w:color="000000" w:fill="FCD5B4"/>
            <w:noWrap/>
            <w:textDirection w:val="btLr"/>
            <w:vAlign w:val="center"/>
            <w:hideMark/>
          </w:tcPr>
          <w:p w:rsidR="00432A32" w:rsidRPr="00C759AB" w:rsidRDefault="00432A32" w:rsidP="00C759AB">
            <w:pPr>
              <w:rPr>
                <w:rFonts w:ascii="Arial" w:eastAsia="Times New Roman" w:hAnsi="Arial" w:cs="Arial"/>
                <w:b/>
                <w:bCs/>
                <w:sz w:val="24"/>
                <w:szCs w:val="24"/>
                <w:lang w:eastAsia="en-GB"/>
              </w:rPr>
            </w:pPr>
            <w:r w:rsidRPr="00C759AB">
              <w:rPr>
                <w:rFonts w:ascii="Arial" w:eastAsia="Times New Roman" w:hAnsi="Arial" w:cs="Arial"/>
                <w:b/>
                <w:bCs/>
                <w:sz w:val="24"/>
                <w:szCs w:val="24"/>
                <w:lang w:eastAsia="en-GB"/>
              </w:rPr>
              <w:t>Grammar Year 5</w:t>
            </w:r>
          </w:p>
        </w:tc>
        <w:tc>
          <w:tcPr>
            <w:tcW w:w="14780" w:type="dxa"/>
            <w:tcBorders>
              <w:top w:val="nil"/>
              <w:left w:val="nil"/>
              <w:bottom w:val="single" w:sz="4" w:space="0" w:color="auto"/>
              <w:right w:val="single" w:sz="4" w:space="0" w:color="auto"/>
            </w:tcBorders>
            <w:shd w:val="clear" w:color="000000" w:fill="EA976B"/>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Using expanded noun phrases to convey complicated information concisely</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F4C6A4"/>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Converting nouns or adjectives into verbs using suffixes [for example, –</w:t>
            </w:r>
            <w:r w:rsidRPr="00C759AB">
              <w:rPr>
                <w:rFonts w:ascii="Arial" w:eastAsia="Times New Roman" w:hAnsi="Arial" w:cs="Arial"/>
                <w:i/>
                <w:iCs/>
                <w:color w:val="000000"/>
                <w:sz w:val="18"/>
                <w:szCs w:val="18"/>
                <w:lang w:eastAsia="en-GB"/>
              </w:rPr>
              <w:t>ate;</w:t>
            </w:r>
            <w:r w:rsidRPr="00C759AB">
              <w:rPr>
                <w:rFonts w:ascii="Arial" w:eastAsia="Times New Roman" w:hAnsi="Arial" w:cs="Arial"/>
                <w:color w:val="000000"/>
                <w:sz w:val="18"/>
                <w:szCs w:val="18"/>
                <w:lang w:eastAsia="en-GB"/>
              </w:rPr>
              <w:t xml:space="preserve"> </w:t>
            </w:r>
            <w:r w:rsidRPr="00C759AB">
              <w:rPr>
                <w:rFonts w:ascii="Arial" w:eastAsia="Times New Roman" w:hAnsi="Arial" w:cs="Arial"/>
                <w:i/>
                <w:iCs/>
                <w:color w:val="000000"/>
                <w:sz w:val="18"/>
                <w:szCs w:val="18"/>
                <w:lang w:eastAsia="en-GB"/>
              </w:rPr>
              <w:t>–</w:t>
            </w:r>
            <w:proofErr w:type="spellStart"/>
            <w:r w:rsidRPr="00C759AB">
              <w:rPr>
                <w:rFonts w:ascii="Arial" w:eastAsia="Times New Roman" w:hAnsi="Arial" w:cs="Arial"/>
                <w:i/>
                <w:iCs/>
                <w:color w:val="000000"/>
                <w:sz w:val="18"/>
                <w:szCs w:val="18"/>
                <w:lang w:eastAsia="en-GB"/>
              </w:rPr>
              <w:t>ise</w:t>
            </w:r>
            <w:proofErr w:type="spellEnd"/>
            <w:r w:rsidRPr="00C759AB">
              <w:rPr>
                <w:rFonts w:ascii="Arial" w:eastAsia="Times New Roman" w:hAnsi="Arial" w:cs="Arial"/>
                <w:i/>
                <w:iCs/>
                <w:color w:val="000000"/>
                <w:sz w:val="18"/>
                <w:szCs w:val="18"/>
                <w:lang w:eastAsia="en-GB"/>
              </w:rPr>
              <w:t>; –</w:t>
            </w:r>
            <w:proofErr w:type="spellStart"/>
            <w:r w:rsidRPr="00C759AB">
              <w:rPr>
                <w:rFonts w:ascii="Arial" w:eastAsia="Times New Roman" w:hAnsi="Arial" w:cs="Arial"/>
                <w:i/>
                <w:iCs/>
                <w:color w:val="000000"/>
                <w:sz w:val="18"/>
                <w:szCs w:val="18"/>
                <w:lang w:eastAsia="en-GB"/>
              </w:rPr>
              <w:t>ify</w:t>
            </w:r>
            <w:proofErr w:type="spellEnd"/>
            <w:r w:rsidRPr="00C759AB">
              <w:rPr>
                <w:rFonts w:ascii="Arial" w:eastAsia="Times New Roman" w:hAnsi="Arial" w:cs="Arial"/>
                <w:color w:val="000000"/>
                <w:sz w:val="18"/>
                <w:szCs w:val="18"/>
                <w:lang w:eastAsia="en-GB"/>
              </w:rPr>
              <w:t>]</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EA976B"/>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xml:space="preserve">Verb prefixes [for example, </w:t>
            </w:r>
            <w:proofErr w:type="spellStart"/>
            <w:r w:rsidRPr="00C759AB">
              <w:rPr>
                <w:rFonts w:ascii="Arial" w:eastAsia="Times New Roman" w:hAnsi="Arial" w:cs="Arial"/>
                <w:i/>
                <w:iCs/>
                <w:color w:val="000000"/>
                <w:sz w:val="18"/>
                <w:szCs w:val="18"/>
                <w:lang w:eastAsia="en-GB"/>
              </w:rPr>
              <w:t>dis</w:t>
            </w:r>
            <w:proofErr w:type="spellEnd"/>
            <w:r w:rsidRPr="00C759AB">
              <w:rPr>
                <w:rFonts w:ascii="Arial" w:eastAsia="Times New Roman" w:hAnsi="Arial" w:cs="Arial"/>
                <w:i/>
                <w:iCs/>
                <w:color w:val="000000"/>
                <w:sz w:val="18"/>
                <w:szCs w:val="18"/>
                <w:lang w:eastAsia="en-GB"/>
              </w:rPr>
              <w:t>–</w:t>
            </w:r>
            <w:r w:rsidRPr="00C759AB">
              <w:rPr>
                <w:rFonts w:ascii="Arial" w:eastAsia="Times New Roman" w:hAnsi="Arial" w:cs="Arial"/>
                <w:color w:val="000000"/>
                <w:sz w:val="18"/>
                <w:szCs w:val="18"/>
                <w:lang w:eastAsia="en-GB"/>
              </w:rPr>
              <w:t>,</w:t>
            </w:r>
            <w:r w:rsidRPr="00C759AB">
              <w:rPr>
                <w:rFonts w:ascii="Arial" w:eastAsia="Times New Roman" w:hAnsi="Arial" w:cs="Arial"/>
                <w:i/>
                <w:iCs/>
                <w:color w:val="000000"/>
                <w:sz w:val="18"/>
                <w:szCs w:val="18"/>
                <w:lang w:eastAsia="en-GB"/>
              </w:rPr>
              <w:t xml:space="preserve"> de–</w:t>
            </w:r>
            <w:r w:rsidRPr="00C759AB">
              <w:rPr>
                <w:rFonts w:ascii="Arial" w:eastAsia="Times New Roman" w:hAnsi="Arial" w:cs="Arial"/>
                <w:color w:val="000000"/>
                <w:sz w:val="18"/>
                <w:szCs w:val="18"/>
                <w:lang w:eastAsia="en-GB"/>
              </w:rPr>
              <w:t>,</w:t>
            </w:r>
            <w:r w:rsidRPr="00C759AB">
              <w:rPr>
                <w:rFonts w:ascii="Arial" w:eastAsia="Times New Roman" w:hAnsi="Arial" w:cs="Arial"/>
                <w:i/>
                <w:iCs/>
                <w:color w:val="000000"/>
                <w:sz w:val="18"/>
                <w:szCs w:val="18"/>
                <w:lang w:eastAsia="en-GB"/>
              </w:rPr>
              <w:t xml:space="preserve"> </w:t>
            </w:r>
            <w:proofErr w:type="spellStart"/>
            <w:r w:rsidRPr="00C759AB">
              <w:rPr>
                <w:rFonts w:ascii="Arial" w:eastAsia="Times New Roman" w:hAnsi="Arial" w:cs="Arial"/>
                <w:i/>
                <w:iCs/>
                <w:color w:val="000000"/>
                <w:sz w:val="18"/>
                <w:szCs w:val="18"/>
                <w:lang w:eastAsia="en-GB"/>
              </w:rPr>
              <w:t>mis</w:t>
            </w:r>
            <w:proofErr w:type="spellEnd"/>
            <w:r w:rsidRPr="00C759AB">
              <w:rPr>
                <w:rFonts w:ascii="Arial" w:eastAsia="Times New Roman" w:hAnsi="Arial" w:cs="Arial"/>
                <w:i/>
                <w:iCs/>
                <w:color w:val="000000"/>
                <w:sz w:val="18"/>
                <w:szCs w:val="18"/>
                <w:lang w:eastAsia="en-GB"/>
              </w:rPr>
              <w:t>–</w:t>
            </w:r>
            <w:r w:rsidRPr="00C759AB">
              <w:rPr>
                <w:rFonts w:ascii="Arial" w:eastAsia="Times New Roman" w:hAnsi="Arial" w:cs="Arial"/>
                <w:color w:val="000000"/>
                <w:sz w:val="18"/>
                <w:szCs w:val="18"/>
                <w:lang w:eastAsia="en-GB"/>
              </w:rPr>
              <w:t>,</w:t>
            </w:r>
            <w:r w:rsidRPr="00C759AB">
              <w:rPr>
                <w:rFonts w:ascii="Arial" w:eastAsia="Times New Roman" w:hAnsi="Arial" w:cs="Arial"/>
                <w:i/>
                <w:iCs/>
                <w:color w:val="000000"/>
                <w:sz w:val="18"/>
                <w:szCs w:val="18"/>
                <w:lang w:eastAsia="en-GB"/>
              </w:rPr>
              <w:t xml:space="preserve"> over– and re–</w:t>
            </w:r>
            <w:r w:rsidRPr="00C759AB">
              <w:rPr>
                <w:rFonts w:ascii="Arial" w:eastAsia="Times New Roman" w:hAnsi="Arial" w:cs="Arial"/>
                <w:color w:val="000000"/>
                <w:sz w:val="18"/>
                <w:szCs w:val="18"/>
                <w:lang w:eastAsia="en-GB"/>
              </w:rPr>
              <w:t>]</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F4C6A4"/>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xml:space="preserve">Relative clauses beginning with </w:t>
            </w:r>
            <w:r w:rsidRPr="00C759AB">
              <w:rPr>
                <w:rFonts w:ascii="Arial" w:eastAsia="Times New Roman" w:hAnsi="Arial" w:cs="Arial"/>
                <w:i/>
                <w:iCs/>
                <w:color w:val="000000"/>
                <w:sz w:val="18"/>
                <w:szCs w:val="18"/>
                <w:lang w:eastAsia="en-GB"/>
              </w:rPr>
              <w:t>who</w:t>
            </w:r>
            <w:r w:rsidRPr="00C759AB">
              <w:rPr>
                <w:rFonts w:ascii="Arial" w:eastAsia="Times New Roman" w:hAnsi="Arial" w:cs="Arial"/>
                <w:color w:val="000000"/>
                <w:sz w:val="18"/>
                <w:szCs w:val="18"/>
                <w:lang w:eastAsia="en-GB"/>
              </w:rPr>
              <w:t>,</w:t>
            </w:r>
            <w:r w:rsidRPr="00C759AB">
              <w:rPr>
                <w:rFonts w:ascii="Arial" w:eastAsia="Times New Roman" w:hAnsi="Arial" w:cs="Arial"/>
                <w:i/>
                <w:iCs/>
                <w:color w:val="000000"/>
                <w:sz w:val="18"/>
                <w:szCs w:val="18"/>
                <w:lang w:eastAsia="en-GB"/>
              </w:rPr>
              <w:t xml:space="preserve"> which</w:t>
            </w:r>
            <w:r w:rsidRPr="00C759AB">
              <w:rPr>
                <w:rFonts w:ascii="Arial" w:eastAsia="Times New Roman" w:hAnsi="Arial" w:cs="Arial"/>
                <w:color w:val="000000"/>
                <w:sz w:val="18"/>
                <w:szCs w:val="18"/>
                <w:lang w:eastAsia="en-GB"/>
              </w:rPr>
              <w:t>,</w:t>
            </w:r>
            <w:r w:rsidRPr="00C759AB">
              <w:rPr>
                <w:rFonts w:ascii="Arial" w:eastAsia="Times New Roman" w:hAnsi="Arial" w:cs="Arial"/>
                <w:i/>
                <w:iCs/>
                <w:color w:val="000000"/>
                <w:sz w:val="18"/>
                <w:szCs w:val="18"/>
                <w:lang w:eastAsia="en-GB"/>
              </w:rPr>
              <w:t xml:space="preserve"> where</w:t>
            </w:r>
            <w:r w:rsidRPr="00C759AB">
              <w:rPr>
                <w:rFonts w:ascii="Arial" w:eastAsia="Times New Roman" w:hAnsi="Arial" w:cs="Arial"/>
                <w:color w:val="000000"/>
                <w:sz w:val="18"/>
                <w:szCs w:val="18"/>
                <w:lang w:eastAsia="en-GB"/>
              </w:rPr>
              <w:t>,</w:t>
            </w:r>
            <w:r w:rsidRPr="00C759AB">
              <w:rPr>
                <w:rFonts w:ascii="Arial" w:eastAsia="Times New Roman" w:hAnsi="Arial" w:cs="Arial"/>
                <w:i/>
                <w:iCs/>
                <w:color w:val="000000"/>
                <w:sz w:val="18"/>
                <w:szCs w:val="18"/>
                <w:lang w:eastAsia="en-GB"/>
              </w:rPr>
              <w:t xml:space="preserve"> when</w:t>
            </w:r>
            <w:r w:rsidRPr="00C759AB">
              <w:rPr>
                <w:rFonts w:ascii="Arial" w:eastAsia="Times New Roman" w:hAnsi="Arial" w:cs="Arial"/>
                <w:color w:val="000000"/>
                <w:sz w:val="18"/>
                <w:szCs w:val="18"/>
                <w:lang w:eastAsia="en-GB"/>
              </w:rPr>
              <w:t>,</w:t>
            </w:r>
            <w:r w:rsidRPr="00C759AB">
              <w:rPr>
                <w:rFonts w:ascii="Arial" w:eastAsia="Times New Roman" w:hAnsi="Arial" w:cs="Arial"/>
                <w:i/>
                <w:iCs/>
                <w:color w:val="000000"/>
                <w:sz w:val="18"/>
                <w:szCs w:val="18"/>
                <w:lang w:eastAsia="en-GB"/>
              </w:rPr>
              <w:t xml:space="preserve"> whose</w:t>
            </w:r>
            <w:r w:rsidRPr="00C759AB">
              <w:rPr>
                <w:rFonts w:ascii="Arial" w:eastAsia="Times New Roman" w:hAnsi="Arial" w:cs="Arial"/>
                <w:color w:val="000000"/>
                <w:sz w:val="18"/>
                <w:szCs w:val="18"/>
                <w:lang w:eastAsia="en-GB"/>
              </w:rPr>
              <w:t>,</w:t>
            </w:r>
            <w:r w:rsidRPr="00C759AB">
              <w:rPr>
                <w:rFonts w:ascii="Arial" w:eastAsia="Times New Roman" w:hAnsi="Arial" w:cs="Arial"/>
                <w:i/>
                <w:iCs/>
                <w:color w:val="000000"/>
                <w:sz w:val="18"/>
                <w:szCs w:val="18"/>
                <w:lang w:eastAsia="en-GB"/>
              </w:rPr>
              <w:t xml:space="preserve"> that</w:t>
            </w:r>
            <w:r w:rsidRPr="00C759AB">
              <w:rPr>
                <w:rFonts w:ascii="Arial" w:eastAsia="Times New Roman" w:hAnsi="Arial" w:cs="Arial"/>
                <w:color w:val="000000"/>
                <w:sz w:val="18"/>
                <w:szCs w:val="18"/>
                <w:lang w:eastAsia="en-GB"/>
              </w:rPr>
              <w:t>, or an omitted relative pronoun</w:t>
            </w:r>
          </w:p>
        </w:tc>
      </w:tr>
      <w:tr w:rsidR="00432A32" w:rsidRPr="00C759AB" w:rsidTr="00432A32">
        <w:trPr>
          <w:trHeight w:val="48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EA976B"/>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xml:space="preserve">Indicating degrees of possibility using adverbs [for example, </w:t>
            </w:r>
            <w:r w:rsidRPr="00C759AB">
              <w:rPr>
                <w:rFonts w:ascii="Arial" w:eastAsia="Times New Roman" w:hAnsi="Arial" w:cs="Arial"/>
                <w:i/>
                <w:iCs/>
                <w:color w:val="000000"/>
                <w:sz w:val="18"/>
                <w:szCs w:val="18"/>
                <w:lang w:eastAsia="en-GB"/>
              </w:rPr>
              <w:t>perhaps</w:t>
            </w:r>
            <w:r w:rsidRPr="00C759AB">
              <w:rPr>
                <w:rFonts w:ascii="Arial" w:eastAsia="Times New Roman" w:hAnsi="Arial" w:cs="Arial"/>
                <w:color w:val="000000"/>
                <w:sz w:val="18"/>
                <w:szCs w:val="18"/>
                <w:lang w:eastAsia="en-GB"/>
              </w:rPr>
              <w:t>,</w:t>
            </w:r>
            <w:r w:rsidRPr="00C759AB">
              <w:rPr>
                <w:rFonts w:ascii="Arial" w:eastAsia="Times New Roman" w:hAnsi="Arial" w:cs="Arial"/>
                <w:i/>
                <w:iCs/>
                <w:color w:val="000000"/>
                <w:sz w:val="18"/>
                <w:szCs w:val="18"/>
                <w:lang w:eastAsia="en-GB"/>
              </w:rPr>
              <w:t xml:space="preserve"> surely</w:t>
            </w:r>
            <w:r w:rsidRPr="00C759AB">
              <w:rPr>
                <w:rFonts w:ascii="Arial" w:eastAsia="Times New Roman" w:hAnsi="Arial" w:cs="Arial"/>
                <w:color w:val="000000"/>
                <w:sz w:val="18"/>
                <w:szCs w:val="18"/>
                <w:lang w:eastAsia="en-GB"/>
              </w:rPr>
              <w:t xml:space="preserve">] or modal verbs [for example, </w:t>
            </w:r>
            <w:r w:rsidRPr="00C759AB">
              <w:rPr>
                <w:rFonts w:ascii="Arial" w:eastAsia="Times New Roman" w:hAnsi="Arial" w:cs="Arial"/>
                <w:i/>
                <w:iCs/>
                <w:color w:val="000000"/>
                <w:sz w:val="18"/>
                <w:szCs w:val="18"/>
                <w:lang w:eastAsia="en-GB"/>
              </w:rPr>
              <w:t>might</w:t>
            </w:r>
            <w:r w:rsidRPr="00C759AB">
              <w:rPr>
                <w:rFonts w:ascii="Arial" w:eastAsia="Times New Roman" w:hAnsi="Arial" w:cs="Arial"/>
                <w:color w:val="000000"/>
                <w:sz w:val="18"/>
                <w:szCs w:val="18"/>
                <w:lang w:eastAsia="en-GB"/>
              </w:rPr>
              <w:t>,</w:t>
            </w:r>
            <w:r w:rsidRPr="00C759AB">
              <w:rPr>
                <w:rFonts w:ascii="Arial" w:eastAsia="Times New Roman" w:hAnsi="Arial" w:cs="Arial"/>
                <w:i/>
                <w:iCs/>
                <w:color w:val="000000"/>
                <w:sz w:val="18"/>
                <w:szCs w:val="18"/>
                <w:lang w:eastAsia="en-GB"/>
              </w:rPr>
              <w:t xml:space="preserve"> should</w:t>
            </w:r>
            <w:r w:rsidRPr="00C759AB">
              <w:rPr>
                <w:rFonts w:ascii="Arial" w:eastAsia="Times New Roman" w:hAnsi="Arial" w:cs="Arial"/>
                <w:color w:val="000000"/>
                <w:sz w:val="18"/>
                <w:szCs w:val="18"/>
                <w:lang w:eastAsia="en-GB"/>
              </w:rPr>
              <w:t>,</w:t>
            </w:r>
            <w:r w:rsidRPr="00C759AB">
              <w:rPr>
                <w:rFonts w:ascii="Arial" w:eastAsia="Times New Roman" w:hAnsi="Arial" w:cs="Arial"/>
                <w:i/>
                <w:iCs/>
                <w:color w:val="000000"/>
                <w:sz w:val="18"/>
                <w:szCs w:val="18"/>
                <w:lang w:eastAsia="en-GB"/>
              </w:rPr>
              <w:t xml:space="preserve"> will</w:t>
            </w:r>
            <w:r w:rsidRPr="00C759AB">
              <w:rPr>
                <w:rFonts w:ascii="Arial" w:eastAsia="Times New Roman" w:hAnsi="Arial" w:cs="Arial"/>
                <w:color w:val="000000"/>
                <w:sz w:val="18"/>
                <w:szCs w:val="18"/>
                <w:lang w:eastAsia="en-GB"/>
              </w:rPr>
              <w:t>,</w:t>
            </w:r>
            <w:r w:rsidRPr="00C759AB">
              <w:rPr>
                <w:rFonts w:ascii="Arial" w:eastAsia="Times New Roman" w:hAnsi="Arial" w:cs="Arial"/>
                <w:i/>
                <w:iCs/>
                <w:color w:val="000000"/>
                <w:sz w:val="18"/>
                <w:szCs w:val="18"/>
                <w:lang w:eastAsia="en-GB"/>
              </w:rPr>
              <w:t xml:space="preserve"> must</w:t>
            </w:r>
            <w:r w:rsidRPr="00C759AB">
              <w:rPr>
                <w:rFonts w:ascii="Arial" w:eastAsia="Times New Roman" w:hAnsi="Arial" w:cs="Arial"/>
                <w:color w:val="000000"/>
                <w:sz w:val="18"/>
                <w:szCs w:val="18"/>
                <w:lang w:eastAsia="en-GB"/>
              </w:rPr>
              <w:t>]</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F4C6A4"/>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xml:space="preserve">Devices to build cohesion within a paragraph [for example, </w:t>
            </w:r>
            <w:r w:rsidRPr="00C759AB">
              <w:rPr>
                <w:rFonts w:ascii="Arial" w:eastAsia="Times New Roman" w:hAnsi="Arial" w:cs="Arial"/>
                <w:i/>
                <w:iCs/>
                <w:color w:val="000000"/>
                <w:sz w:val="18"/>
                <w:szCs w:val="18"/>
                <w:lang w:eastAsia="en-GB"/>
              </w:rPr>
              <w:t>then</w:t>
            </w:r>
            <w:r w:rsidRPr="00C759AB">
              <w:rPr>
                <w:rFonts w:ascii="Arial" w:eastAsia="Times New Roman" w:hAnsi="Arial" w:cs="Arial"/>
                <w:color w:val="000000"/>
                <w:sz w:val="18"/>
                <w:szCs w:val="18"/>
                <w:lang w:eastAsia="en-GB"/>
              </w:rPr>
              <w:t>,</w:t>
            </w:r>
            <w:r w:rsidRPr="00C759AB">
              <w:rPr>
                <w:rFonts w:ascii="Arial" w:eastAsia="Times New Roman" w:hAnsi="Arial" w:cs="Arial"/>
                <w:i/>
                <w:iCs/>
                <w:color w:val="000000"/>
                <w:sz w:val="18"/>
                <w:szCs w:val="18"/>
                <w:lang w:eastAsia="en-GB"/>
              </w:rPr>
              <w:t xml:space="preserve"> after that</w:t>
            </w:r>
            <w:r w:rsidRPr="00C759AB">
              <w:rPr>
                <w:rFonts w:ascii="Arial" w:eastAsia="Times New Roman" w:hAnsi="Arial" w:cs="Arial"/>
                <w:color w:val="000000"/>
                <w:sz w:val="18"/>
                <w:szCs w:val="18"/>
                <w:lang w:eastAsia="en-GB"/>
              </w:rPr>
              <w:t>,</w:t>
            </w:r>
            <w:r w:rsidRPr="00C759AB">
              <w:rPr>
                <w:rFonts w:ascii="Arial" w:eastAsia="Times New Roman" w:hAnsi="Arial" w:cs="Arial"/>
                <w:i/>
                <w:iCs/>
                <w:color w:val="000000"/>
                <w:sz w:val="18"/>
                <w:szCs w:val="18"/>
                <w:lang w:eastAsia="en-GB"/>
              </w:rPr>
              <w:t xml:space="preserve"> this</w:t>
            </w:r>
            <w:r w:rsidRPr="00C759AB">
              <w:rPr>
                <w:rFonts w:ascii="Arial" w:eastAsia="Times New Roman" w:hAnsi="Arial" w:cs="Arial"/>
                <w:color w:val="000000"/>
                <w:sz w:val="18"/>
                <w:szCs w:val="18"/>
                <w:lang w:eastAsia="en-GB"/>
              </w:rPr>
              <w:t>,</w:t>
            </w:r>
            <w:r w:rsidRPr="00C759AB">
              <w:rPr>
                <w:rFonts w:ascii="Arial" w:eastAsia="Times New Roman" w:hAnsi="Arial" w:cs="Arial"/>
                <w:i/>
                <w:iCs/>
                <w:color w:val="000000"/>
                <w:sz w:val="18"/>
                <w:szCs w:val="18"/>
                <w:lang w:eastAsia="en-GB"/>
              </w:rPr>
              <w:t xml:space="preserve"> firstly</w:t>
            </w:r>
            <w:r w:rsidRPr="00C759AB">
              <w:rPr>
                <w:rFonts w:ascii="Arial" w:eastAsia="Times New Roman" w:hAnsi="Arial" w:cs="Arial"/>
                <w:color w:val="000000"/>
                <w:sz w:val="18"/>
                <w:szCs w:val="18"/>
                <w:lang w:eastAsia="en-GB"/>
              </w:rPr>
              <w:t>]</w:t>
            </w:r>
          </w:p>
        </w:tc>
      </w:tr>
      <w:tr w:rsidR="00432A32" w:rsidRPr="00C759AB" w:rsidTr="00432A32">
        <w:trPr>
          <w:trHeight w:val="48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EA976B"/>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xml:space="preserve">Linking ideas across paragraphs using adverbials of time [for example, </w:t>
            </w:r>
            <w:r w:rsidRPr="00C759AB">
              <w:rPr>
                <w:rFonts w:ascii="Arial" w:eastAsia="Times New Roman" w:hAnsi="Arial" w:cs="Arial"/>
                <w:i/>
                <w:iCs/>
                <w:color w:val="000000"/>
                <w:sz w:val="18"/>
                <w:szCs w:val="18"/>
                <w:lang w:eastAsia="en-GB"/>
              </w:rPr>
              <w:t>later</w:t>
            </w:r>
            <w:r w:rsidRPr="00C759AB">
              <w:rPr>
                <w:rFonts w:ascii="Arial" w:eastAsia="Times New Roman" w:hAnsi="Arial" w:cs="Arial"/>
                <w:color w:val="000000"/>
                <w:sz w:val="18"/>
                <w:szCs w:val="18"/>
                <w:lang w:eastAsia="en-GB"/>
              </w:rPr>
              <w:t xml:space="preserve">], place [for example, </w:t>
            </w:r>
            <w:r w:rsidRPr="00C759AB">
              <w:rPr>
                <w:rFonts w:ascii="Arial" w:eastAsia="Times New Roman" w:hAnsi="Arial" w:cs="Arial"/>
                <w:i/>
                <w:iCs/>
                <w:color w:val="000000"/>
                <w:sz w:val="18"/>
                <w:szCs w:val="18"/>
                <w:lang w:eastAsia="en-GB"/>
              </w:rPr>
              <w:t>nearby</w:t>
            </w:r>
            <w:r w:rsidRPr="00C759AB">
              <w:rPr>
                <w:rFonts w:ascii="Arial" w:eastAsia="Times New Roman" w:hAnsi="Arial" w:cs="Arial"/>
                <w:color w:val="000000"/>
                <w:sz w:val="18"/>
                <w:szCs w:val="18"/>
                <w:lang w:eastAsia="en-GB"/>
              </w:rPr>
              <w:t xml:space="preserve">] and number [for example, </w:t>
            </w:r>
            <w:r w:rsidRPr="00C759AB">
              <w:rPr>
                <w:rFonts w:ascii="Arial" w:eastAsia="Times New Roman" w:hAnsi="Arial" w:cs="Arial"/>
                <w:i/>
                <w:iCs/>
                <w:color w:val="000000"/>
                <w:sz w:val="18"/>
                <w:szCs w:val="18"/>
                <w:lang w:eastAsia="en-GB"/>
              </w:rPr>
              <w:t>secondly</w:t>
            </w:r>
            <w:r w:rsidRPr="00C759AB">
              <w:rPr>
                <w:rFonts w:ascii="Arial" w:eastAsia="Times New Roman" w:hAnsi="Arial" w:cs="Arial"/>
                <w:color w:val="000000"/>
                <w:sz w:val="18"/>
                <w:szCs w:val="18"/>
                <w:lang w:eastAsia="en-GB"/>
              </w:rPr>
              <w:t xml:space="preserve">] or tense choices [for example, he </w:t>
            </w:r>
            <w:r w:rsidRPr="00C759AB">
              <w:rPr>
                <w:rFonts w:ascii="Arial" w:eastAsia="Times New Roman" w:hAnsi="Arial" w:cs="Arial"/>
                <w:i/>
                <w:iCs/>
                <w:color w:val="000000"/>
                <w:sz w:val="18"/>
                <w:szCs w:val="18"/>
                <w:lang w:eastAsia="en-GB"/>
              </w:rPr>
              <w:t>had</w:t>
            </w:r>
            <w:r w:rsidRPr="00C759AB">
              <w:rPr>
                <w:rFonts w:ascii="Arial" w:eastAsia="Times New Roman" w:hAnsi="Arial" w:cs="Arial"/>
                <w:color w:val="000000"/>
                <w:sz w:val="18"/>
                <w:szCs w:val="18"/>
                <w:lang w:eastAsia="en-GB"/>
              </w:rPr>
              <w:t xml:space="preserve"> seen her before]</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F4C6A4"/>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Brackets, dashes or commas to indicate parenthesis</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EA976B"/>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Use of commas to clarify meaning or avoid ambiguity</w:t>
            </w:r>
          </w:p>
        </w:tc>
      </w:tr>
      <w:tr w:rsidR="00432A32" w:rsidRPr="00C759AB" w:rsidTr="00432A32">
        <w:trPr>
          <w:trHeight w:val="480"/>
        </w:trPr>
        <w:tc>
          <w:tcPr>
            <w:tcW w:w="960" w:type="dxa"/>
            <w:vMerge w:val="restart"/>
            <w:tcBorders>
              <w:top w:val="nil"/>
              <w:left w:val="single" w:sz="4" w:space="0" w:color="auto"/>
              <w:bottom w:val="single" w:sz="4" w:space="0" w:color="auto"/>
              <w:right w:val="single" w:sz="4" w:space="0" w:color="auto"/>
            </w:tcBorders>
            <w:shd w:val="clear" w:color="000000" w:fill="FCD5B4"/>
            <w:noWrap/>
            <w:textDirection w:val="btLr"/>
            <w:vAlign w:val="center"/>
            <w:hideMark/>
          </w:tcPr>
          <w:p w:rsidR="00432A32" w:rsidRPr="00C759AB" w:rsidRDefault="00432A32" w:rsidP="00C759AB">
            <w:pPr>
              <w:rPr>
                <w:rFonts w:ascii="Arial" w:eastAsia="Times New Roman" w:hAnsi="Arial" w:cs="Arial"/>
                <w:b/>
                <w:bCs/>
                <w:sz w:val="24"/>
                <w:szCs w:val="24"/>
                <w:lang w:eastAsia="en-GB"/>
              </w:rPr>
            </w:pPr>
            <w:r w:rsidRPr="00C759AB">
              <w:rPr>
                <w:rFonts w:ascii="Arial" w:eastAsia="Times New Roman" w:hAnsi="Arial" w:cs="Arial"/>
                <w:b/>
                <w:bCs/>
                <w:sz w:val="24"/>
                <w:szCs w:val="24"/>
                <w:lang w:eastAsia="en-GB"/>
              </w:rPr>
              <w:t>Grammar Year 6</w:t>
            </w:r>
          </w:p>
        </w:tc>
        <w:tc>
          <w:tcPr>
            <w:tcW w:w="14780" w:type="dxa"/>
            <w:tcBorders>
              <w:top w:val="nil"/>
              <w:left w:val="nil"/>
              <w:bottom w:val="single" w:sz="4" w:space="0" w:color="auto"/>
              <w:right w:val="single" w:sz="4" w:space="0" w:color="auto"/>
            </w:tcBorders>
            <w:shd w:val="clear" w:color="000000" w:fill="F4C6A4"/>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The difference between vocabulary typical of informal speech and vocabulary appropriate for formal speech and writing [for example,</w:t>
            </w:r>
            <w:r w:rsidRPr="00C759AB">
              <w:rPr>
                <w:rFonts w:ascii="Arial" w:eastAsia="Times New Roman" w:hAnsi="Arial" w:cs="Arial"/>
                <w:i/>
                <w:iCs/>
                <w:color w:val="000000"/>
                <w:sz w:val="18"/>
                <w:szCs w:val="18"/>
                <w:lang w:eastAsia="en-GB"/>
              </w:rPr>
              <w:t xml:space="preserve"> find out – discover; ask for – request; go in – enter</w:t>
            </w:r>
            <w:r w:rsidRPr="00C759AB">
              <w:rPr>
                <w:rFonts w:ascii="Arial" w:eastAsia="Times New Roman" w:hAnsi="Arial" w:cs="Arial"/>
                <w:color w:val="000000"/>
                <w:sz w:val="18"/>
                <w:szCs w:val="18"/>
                <w:lang w:eastAsia="en-GB"/>
              </w:rPr>
              <w:t>]</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EA976B"/>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xml:space="preserve">How words are related by meaning as synonyms and antonyms [for example, </w:t>
            </w:r>
            <w:r w:rsidRPr="00C759AB">
              <w:rPr>
                <w:rFonts w:ascii="Arial" w:eastAsia="Times New Roman" w:hAnsi="Arial" w:cs="Arial"/>
                <w:i/>
                <w:iCs/>
                <w:color w:val="000000"/>
                <w:sz w:val="18"/>
                <w:szCs w:val="18"/>
                <w:lang w:eastAsia="en-GB"/>
              </w:rPr>
              <w:t>big, large, little</w:t>
            </w:r>
            <w:r w:rsidRPr="00C759AB">
              <w:rPr>
                <w:rFonts w:ascii="Arial" w:eastAsia="Times New Roman" w:hAnsi="Arial" w:cs="Arial"/>
                <w:color w:val="000000"/>
                <w:sz w:val="18"/>
                <w:szCs w:val="18"/>
                <w:lang w:eastAsia="en-GB"/>
              </w:rPr>
              <w:t>].</w:t>
            </w:r>
          </w:p>
        </w:tc>
      </w:tr>
      <w:tr w:rsidR="00432A32" w:rsidRPr="00C759AB" w:rsidTr="00432A32">
        <w:trPr>
          <w:trHeight w:val="48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F4C6A4"/>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xml:space="preserve">Use of the passive to affect the presentation of information in a sentence [for example, </w:t>
            </w:r>
            <w:r w:rsidRPr="00C759AB">
              <w:rPr>
                <w:rFonts w:ascii="Arial" w:eastAsia="Times New Roman" w:hAnsi="Arial" w:cs="Arial"/>
                <w:i/>
                <w:iCs/>
                <w:color w:val="000000"/>
                <w:sz w:val="18"/>
                <w:szCs w:val="18"/>
                <w:lang w:eastAsia="en-GB"/>
              </w:rPr>
              <w:t>I broke the window in the greenhouse</w:t>
            </w:r>
            <w:r w:rsidRPr="00C759AB">
              <w:rPr>
                <w:rFonts w:ascii="Arial" w:eastAsia="Times New Roman" w:hAnsi="Arial" w:cs="Arial"/>
                <w:color w:val="000000"/>
                <w:sz w:val="18"/>
                <w:szCs w:val="18"/>
                <w:lang w:eastAsia="en-GB"/>
              </w:rPr>
              <w:t xml:space="preserve"> versus </w:t>
            </w:r>
            <w:r w:rsidRPr="00C759AB">
              <w:rPr>
                <w:rFonts w:ascii="Arial" w:eastAsia="Times New Roman" w:hAnsi="Arial" w:cs="Arial"/>
                <w:i/>
                <w:iCs/>
                <w:color w:val="000000"/>
                <w:sz w:val="18"/>
                <w:szCs w:val="18"/>
                <w:lang w:eastAsia="en-GB"/>
              </w:rPr>
              <w:t>The window in the greenhouse was broken (by me)</w:t>
            </w:r>
            <w:r w:rsidRPr="00C759AB">
              <w:rPr>
                <w:rFonts w:ascii="Arial" w:eastAsia="Times New Roman" w:hAnsi="Arial" w:cs="Arial"/>
                <w:color w:val="000000"/>
                <w:sz w:val="18"/>
                <w:szCs w:val="18"/>
                <w:lang w:eastAsia="en-GB"/>
              </w:rPr>
              <w:t>]</w:t>
            </w:r>
          </w:p>
        </w:tc>
      </w:tr>
      <w:tr w:rsidR="00432A32" w:rsidRPr="00C759AB" w:rsidTr="00432A32">
        <w:trPr>
          <w:trHeight w:val="72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EA976B"/>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xml:space="preserve">The difference between structures typical of informal speech and structures appropriate for formal speech and writing [for example, the use of question tags: </w:t>
            </w:r>
            <w:r w:rsidRPr="00C759AB">
              <w:rPr>
                <w:rFonts w:ascii="Arial" w:eastAsia="Times New Roman" w:hAnsi="Arial" w:cs="Arial"/>
                <w:i/>
                <w:iCs/>
                <w:color w:val="000000"/>
                <w:sz w:val="18"/>
                <w:szCs w:val="18"/>
                <w:lang w:eastAsia="en-GB"/>
              </w:rPr>
              <w:t>He’s your friend</w:t>
            </w:r>
            <w:r w:rsidRPr="00C759AB">
              <w:rPr>
                <w:rFonts w:ascii="Arial" w:eastAsia="Times New Roman" w:hAnsi="Arial" w:cs="Arial"/>
                <w:color w:val="000000"/>
                <w:sz w:val="18"/>
                <w:szCs w:val="18"/>
                <w:lang w:eastAsia="en-GB"/>
              </w:rPr>
              <w:t>,</w:t>
            </w:r>
            <w:r w:rsidRPr="00C759AB">
              <w:rPr>
                <w:rFonts w:ascii="Arial" w:eastAsia="Times New Roman" w:hAnsi="Arial" w:cs="Arial"/>
                <w:i/>
                <w:iCs/>
                <w:color w:val="000000"/>
                <w:sz w:val="18"/>
                <w:szCs w:val="18"/>
                <w:lang w:eastAsia="en-GB"/>
              </w:rPr>
              <w:t xml:space="preserve"> isn’t he?</w:t>
            </w:r>
            <w:r w:rsidRPr="00C759AB">
              <w:rPr>
                <w:rFonts w:ascii="Arial" w:eastAsia="Times New Roman" w:hAnsi="Arial" w:cs="Arial"/>
                <w:color w:val="000000"/>
                <w:sz w:val="18"/>
                <w:szCs w:val="18"/>
                <w:lang w:eastAsia="en-GB"/>
              </w:rPr>
              <w:t xml:space="preserve">, or the use of subjunctive forms such as </w:t>
            </w:r>
            <w:r w:rsidRPr="00C759AB">
              <w:rPr>
                <w:rFonts w:ascii="Arial" w:eastAsia="Times New Roman" w:hAnsi="Arial" w:cs="Arial"/>
                <w:i/>
                <w:iCs/>
                <w:color w:val="000000"/>
                <w:sz w:val="18"/>
                <w:szCs w:val="18"/>
                <w:lang w:eastAsia="en-GB"/>
              </w:rPr>
              <w:t xml:space="preserve">If </w:t>
            </w:r>
            <w:r w:rsidRPr="00C759AB">
              <w:rPr>
                <w:rFonts w:ascii="Arial" w:eastAsia="Times New Roman" w:hAnsi="Arial" w:cs="Arial"/>
                <w:i/>
                <w:iCs/>
                <w:color w:val="000000"/>
                <w:sz w:val="18"/>
                <w:szCs w:val="18"/>
                <w:u w:val="single"/>
                <w:lang w:eastAsia="en-GB"/>
              </w:rPr>
              <w:t>I were</w:t>
            </w:r>
            <w:r w:rsidRPr="00C759AB">
              <w:rPr>
                <w:rFonts w:ascii="Arial" w:eastAsia="Times New Roman" w:hAnsi="Arial" w:cs="Arial"/>
                <w:color w:val="000000"/>
                <w:sz w:val="18"/>
                <w:szCs w:val="18"/>
                <w:lang w:eastAsia="en-GB"/>
              </w:rPr>
              <w:t xml:space="preserve"> or </w:t>
            </w:r>
            <w:r w:rsidRPr="00C759AB">
              <w:rPr>
                <w:rFonts w:ascii="Arial" w:eastAsia="Times New Roman" w:hAnsi="Arial" w:cs="Arial"/>
                <w:i/>
                <w:iCs/>
                <w:color w:val="000000"/>
                <w:sz w:val="18"/>
                <w:szCs w:val="18"/>
                <w:u w:val="single"/>
                <w:lang w:eastAsia="en-GB"/>
              </w:rPr>
              <w:t>Were they</w:t>
            </w:r>
            <w:r w:rsidRPr="00C759AB">
              <w:rPr>
                <w:rFonts w:ascii="Arial" w:eastAsia="Times New Roman" w:hAnsi="Arial" w:cs="Arial"/>
                <w:i/>
                <w:iCs/>
                <w:color w:val="000000"/>
                <w:sz w:val="18"/>
                <w:szCs w:val="18"/>
                <w:lang w:eastAsia="en-GB"/>
              </w:rPr>
              <w:t xml:space="preserve"> to come</w:t>
            </w:r>
            <w:r w:rsidRPr="00C759AB">
              <w:rPr>
                <w:rFonts w:ascii="Arial" w:eastAsia="Times New Roman" w:hAnsi="Arial" w:cs="Arial"/>
                <w:color w:val="000000"/>
                <w:sz w:val="18"/>
                <w:szCs w:val="18"/>
                <w:lang w:eastAsia="en-GB"/>
              </w:rPr>
              <w:t xml:space="preserve"> in some very formal writing and speech]</w:t>
            </w:r>
          </w:p>
        </w:tc>
      </w:tr>
      <w:tr w:rsidR="00432A32" w:rsidRPr="00C759AB" w:rsidTr="00432A32">
        <w:trPr>
          <w:trHeight w:val="72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F4C6A4"/>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xml:space="preserve">Linking ideas across paragraphs using a wider range of cohesive devices: repetition of a word or phrase, grammatical connections [for example, the use of adverbials such as </w:t>
            </w:r>
            <w:r w:rsidRPr="00C759AB">
              <w:rPr>
                <w:rFonts w:ascii="Arial" w:eastAsia="Times New Roman" w:hAnsi="Arial" w:cs="Arial"/>
                <w:i/>
                <w:iCs/>
                <w:color w:val="000000"/>
                <w:sz w:val="18"/>
                <w:szCs w:val="18"/>
                <w:lang w:eastAsia="en-GB"/>
              </w:rPr>
              <w:t>on the other hand</w:t>
            </w:r>
            <w:r w:rsidRPr="00C759AB">
              <w:rPr>
                <w:rFonts w:ascii="Arial" w:eastAsia="Times New Roman" w:hAnsi="Arial" w:cs="Arial"/>
                <w:color w:val="000000"/>
                <w:sz w:val="18"/>
                <w:szCs w:val="18"/>
                <w:lang w:eastAsia="en-GB"/>
              </w:rPr>
              <w:t>,</w:t>
            </w:r>
            <w:r w:rsidRPr="00C759AB">
              <w:rPr>
                <w:rFonts w:ascii="Arial" w:eastAsia="Times New Roman" w:hAnsi="Arial" w:cs="Arial"/>
                <w:i/>
                <w:iCs/>
                <w:color w:val="000000"/>
                <w:sz w:val="18"/>
                <w:szCs w:val="18"/>
                <w:lang w:eastAsia="en-GB"/>
              </w:rPr>
              <w:t xml:space="preserve"> in contrast</w:t>
            </w:r>
            <w:r w:rsidRPr="00C759AB">
              <w:rPr>
                <w:rFonts w:ascii="Arial" w:eastAsia="Times New Roman" w:hAnsi="Arial" w:cs="Arial"/>
                <w:color w:val="000000"/>
                <w:sz w:val="18"/>
                <w:szCs w:val="18"/>
                <w:lang w:eastAsia="en-GB"/>
              </w:rPr>
              <w:t>,</w:t>
            </w:r>
            <w:r w:rsidRPr="00C759AB">
              <w:rPr>
                <w:rFonts w:ascii="Arial" w:eastAsia="Times New Roman" w:hAnsi="Arial" w:cs="Arial"/>
                <w:i/>
                <w:iCs/>
                <w:color w:val="000000"/>
                <w:sz w:val="18"/>
                <w:szCs w:val="18"/>
                <w:lang w:eastAsia="en-GB"/>
              </w:rPr>
              <w:t xml:space="preserve"> </w:t>
            </w:r>
            <w:r w:rsidRPr="00C759AB">
              <w:rPr>
                <w:rFonts w:ascii="Arial" w:eastAsia="Times New Roman" w:hAnsi="Arial" w:cs="Arial"/>
                <w:color w:val="000000"/>
                <w:sz w:val="18"/>
                <w:szCs w:val="18"/>
                <w:lang w:eastAsia="en-GB"/>
              </w:rPr>
              <w:t xml:space="preserve">or </w:t>
            </w:r>
            <w:r w:rsidRPr="00C759AB">
              <w:rPr>
                <w:rFonts w:ascii="Arial" w:eastAsia="Times New Roman" w:hAnsi="Arial" w:cs="Arial"/>
                <w:i/>
                <w:iCs/>
                <w:color w:val="000000"/>
                <w:sz w:val="18"/>
                <w:szCs w:val="18"/>
                <w:lang w:eastAsia="en-GB"/>
              </w:rPr>
              <w:t>as a consequence</w:t>
            </w:r>
            <w:r w:rsidRPr="00C759AB">
              <w:rPr>
                <w:rFonts w:ascii="Arial" w:eastAsia="Times New Roman" w:hAnsi="Arial" w:cs="Arial"/>
                <w:color w:val="000000"/>
                <w:sz w:val="18"/>
                <w:szCs w:val="18"/>
                <w:lang w:eastAsia="en-GB"/>
              </w:rPr>
              <w:t>], and ellipsis</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EA976B"/>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Layout devices [for example, headings, sub-headings, columns, bullets, or tables, to structure text]</w:t>
            </w:r>
          </w:p>
        </w:tc>
      </w:tr>
      <w:tr w:rsidR="00432A32" w:rsidRPr="00C759AB" w:rsidTr="00432A32">
        <w:trPr>
          <w:trHeight w:val="48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F4C6A4"/>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Use of the semi-colon, colon and dash to mark the boundary between independent clauses [for example, It’s raining; I’m fed up]</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EA976B"/>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Use of the colon to introduce a list and use of semi-colons within lists</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F4C6A4"/>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Punctuation of bullet points to list information</w:t>
            </w:r>
          </w:p>
        </w:tc>
      </w:tr>
      <w:tr w:rsidR="00432A32" w:rsidRPr="00C759AB" w:rsidTr="00432A32">
        <w:trPr>
          <w:trHeight w:val="48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EA976B"/>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How hyphens can be used to avoid ambiguity [for example, man eating shark versus man-eating shark, or recover versus re-cover]</w:t>
            </w:r>
          </w:p>
        </w:tc>
      </w:tr>
      <w:tr w:rsidR="00432A32" w:rsidRPr="00C759AB" w:rsidTr="00432A32">
        <w:trPr>
          <w:trHeight w:val="300"/>
        </w:trPr>
        <w:tc>
          <w:tcPr>
            <w:tcW w:w="960" w:type="dxa"/>
            <w:vMerge w:val="restart"/>
            <w:tcBorders>
              <w:top w:val="nil"/>
              <w:left w:val="single" w:sz="4" w:space="0" w:color="auto"/>
              <w:bottom w:val="single" w:sz="4" w:space="0" w:color="auto"/>
              <w:right w:val="single" w:sz="4" w:space="0" w:color="auto"/>
            </w:tcBorders>
            <w:shd w:val="clear" w:color="000000" w:fill="93CDDD"/>
            <w:noWrap/>
            <w:textDirection w:val="btLr"/>
            <w:vAlign w:val="center"/>
            <w:hideMark/>
          </w:tcPr>
          <w:p w:rsidR="00432A32" w:rsidRPr="00C759AB" w:rsidRDefault="00432A32" w:rsidP="00C759AB">
            <w:pPr>
              <w:rPr>
                <w:rFonts w:ascii="Arial" w:eastAsia="Times New Roman" w:hAnsi="Arial" w:cs="Arial"/>
                <w:b/>
                <w:bCs/>
                <w:lang w:eastAsia="en-GB"/>
              </w:rPr>
            </w:pPr>
            <w:r w:rsidRPr="00C759AB">
              <w:rPr>
                <w:rFonts w:ascii="Arial" w:eastAsia="Times New Roman" w:hAnsi="Arial" w:cs="Arial"/>
                <w:b/>
                <w:bCs/>
                <w:lang w:eastAsia="en-GB"/>
              </w:rPr>
              <w:t>Composition</w:t>
            </w:r>
          </w:p>
        </w:tc>
        <w:tc>
          <w:tcPr>
            <w:tcW w:w="14780" w:type="dxa"/>
            <w:tcBorders>
              <w:top w:val="single" w:sz="4" w:space="0" w:color="auto"/>
              <w:left w:val="nil"/>
              <w:bottom w:val="single" w:sz="4" w:space="0" w:color="auto"/>
              <w:right w:val="single" w:sz="4" w:space="0" w:color="auto"/>
            </w:tcBorders>
            <w:shd w:val="clear" w:color="000000" w:fill="AFDACC"/>
            <w:vAlign w:val="center"/>
            <w:hideMark/>
          </w:tcPr>
          <w:p w:rsidR="00432A32" w:rsidRPr="00C759AB" w:rsidRDefault="00432A32" w:rsidP="00C759AB">
            <w:pPr>
              <w:jc w:val="left"/>
              <w:rPr>
                <w:rFonts w:ascii="Arial" w:eastAsia="Times New Roman" w:hAnsi="Arial" w:cs="Arial"/>
                <w:b/>
                <w:bCs/>
                <w:color w:val="000000"/>
                <w:sz w:val="18"/>
                <w:szCs w:val="18"/>
                <w:lang w:eastAsia="en-GB"/>
              </w:rPr>
            </w:pPr>
            <w:r w:rsidRPr="00C759AB">
              <w:rPr>
                <w:rFonts w:ascii="Arial" w:eastAsia="Times New Roman" w:hAnsi="Arial" w:cs="Arial"/>
                <w:b/>
                <w:bCs/>
                <w:color w:val="000000"/>
                <w:sz w:val="18"/>
                <w:szCs w:val="18"/>
                <w:lang w:eastAsia="en-GB"/>
              </w:rPr>
              <w:t>Plan their writing by:</w:t>
            </w:r>
          </w:p>
        </w:tc>
      </w:tr>
      <w:tr w:rsidR="00432A32" w:rsidRPr="00C759AB" w:rsidTr="00432A32">
        <w:trPr>
          <w:trHeight w:val="48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lang w:eastAsia="en-GB"/>
              </w:rPr>
            </w:pPr>
          </w:p>
        </w:tc>
        <w:tc>
          <w:tcPr>
            <w:tcW w:w="14780" w:type="dxa"/>
            <w:tcBorders>
              <w:top w:val="nil"/>
              <w:left w:val="nil"/>
              <w:bottom w:val="single" w:sz="4" w:space="0" w:color="auto"/>
              <w:right w:val="single" w:sz="4" w:space="0" w:color="auto"/>
            </w:tcBorders>
            <w:shd w:val="clear" w:color="000000" w:fill="69BBAD"/>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Identifying the audience for and purpose of the writing, selecting the appropriate form and using other similar writing as models for their own</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lang w:eastAsia="en-GB"/>
              </w:rPr>
            </w:pPr>
          </w:p>
        </w:tc>
        <w:tc>
          <w:tcPr>
            <w:tcW w:w="14780" w:type="dxa"/>
            <w:tcBorders>
              <w:top w:val="nil"/>
              <w:left w:val="nil"/>
              <w:bottom w:val="single" w:sz="4" w:space="0" w:color="auto"/>
              <w:right w:val="single" w:sz="4" w:space="0" w:color="auto"/>
            </w:tcBorders>
            <w:shd w:val="clear" w:color="000000" w:fill="AFDACC"/>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Noting and developing initial ideas, drawing on reading and research where necessary</w:t>
            </w:r>
          </w:p>
        </w:tc>
      </w:tr>
      <w:tr w:rsidR="00432A32" w:rsidRPr="00C759AB" w:rsidTr="00432A32">
        <w:trPr>
          <w:trHeight w:val="48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lang w:eastAsia="en-GB"/>
              </w:rPr>
            </w:pPr>
          </w:p>
        </w:tc>
        <w:tc>
          <w:tcPr>
            <w:tcW w:w="14780" w:type="dxa"/>
            <w:tcBorders>
              <w:top w:val="nil"/>
              <w:left w:val="nil"/>
              <w:bottom w:val="single" w:sz="4" w:space="0" w:color="auto"/>
              <w:right w:val="single" w:sz="4" w:space="0" w:color="auto"/>
            </w:tcBorders>
            <w:shd w:val="clear" w:color="000000" w:fill="69BBAD"/>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In writing narratives, considering how authors have developed characters and settings in what pupils have read, listened to or seen performed</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lang w:eastAsia="en-GB"/>
              </w:rPr>
            </w:pPr>
          </w:p>
        </w:tc>
        <w:tc>
          <w:tcPr>
            <w:tcW w:w="14780" w:type="dxa"/>
            <w:tcBorders>
              <w:top w:val="single" w:sz="4" w:space="0" w:color="auto"/>
              <w:left w:val="nil"/>
              <w:bottom w:val="single" w:sz="4" w:space="0" w:color="auto"/>
              <w:right w:val="single" w:sz="4" w:space="0" w:color="auto"/>
            </w:tcBorders>
            <w:shd w:val="clear" w:color="000000" w:fill="AFDACC"/>
            <w:vAlign w:val="center"/>
            <w:hideMark/>
          </w:tcPr>
          <w:p w:rsidR="00432A32" w:rsidRPr="00C759AB" w:rsidRDefault="00432A32" w:rsidP="00C759AB">
            <w:pPr>
              <w:jc w:val="left"/>
              <w:rPr>
                <w:rFonts w:ascii="Arial" w:eastAsia="Times New Roman" w:hAnsi="Arial" w:cs="Arial"/>
                <w:b/>
                <w:bCs/>
                <w:color w:val="000000"/>
                <w:sz w:val="18"/>
                <w:szCs w:val="18"/>
                <w:lang w:eastAsia="en-GB"/>
              </w:rPr>
            </w:pPr>
            <w:r w:rsidRPr="00C759AB">
              <w:rPr>
                <w:rFonts w:ascii="Arial" w:eastAsia="Times New Roman" w:hAnsi="Arial" w:cs="Arial"/>
                <w:b/>
                <w:bCs/>
                <w:color w:val="000000"/>
                <w:sz w:val="18"/>
                <w:szCs w:val="18"/>
                <w:lang w:eastAsia="en-GB"/>
              </w:rPr>
              <w:t>Draft and write by:</w:t>
            </w:r>
          </w:p>
        </w:tc>
      </w:tr>
      <w:tr w:rsidR="00432A32" w:rsidRPr="00C759AB" w:rsidTr="00432A32">
        <w:trPr>
          <w:trHeight w:val="48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lang w:eastAsia="en-GB"/>
              </w:rPr>
            </w:pPr>
          </w:p>
        </w:tc>
        <w:tc>
          <w:tcPr>
            <w:tcW w:w="14780" w:type="dxa"/>
            <w:tcBorders>
              <w:top w:val="nil"/>
              <w:left w:val="nil"/>
              <w:bottom w:val="single" w:sz="4" w:space="0" w:color="auto"/>
              <w:right w:val="single" w:sz="4" w:space="0" w:color="auto"/>
            </w:tcBorders>
            <w:shd w:val="clear" w:color="000000" w:fill="69BBAD"/>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Selecting appropriate grammar and vocabulary, understanding how such choices can change and enhance meaning</w:t>
            </w:r>
          </w:p>
        </w:tc>
      </w:tr>
      <w:tr w:rsidR="00432A32" w:rsidRPr="00C759AB" w:rsidTr="00432A32">
        <w:trPr>
          <w:trHeight w:val="48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lang w:eastAsia="en-GB"/>
              </w:rPr>
            </w:pPr>
          </w:p>
        </w:tc>
        <w:tc>
          <w:tcPr>
            <w:tcW w:w="14780" w:type="dxa"/>
            <w:tcBorders>
              <w:top w:val="nil"/>
              <w:left w:val="nil"/>
              <w:bottom w:val="single" w:sz="4" w:space="0" w:color="auto"/>
              <w:right w:val="single" w:sz="4" w:space="0" w:color="auto"/>
            </w:tcBorders>
            <w:shd w:val="clear" w:color="000000" w:fill="AFDACC"/>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In narratives, describing settings, characters and atmosphere and integrating dialogue to convey character and advance the action</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lang w:eastAsia="en-GB"/>
              </w:rPr>
            </w:pPr>
          </w:p>
        </w:tc>
        <w:tc>
          <w:tcPr>
            <w:tcW w:w="14780" w:type="dxa"/>
            <w:tcBorders>
              <w:top w:val="nil"/>
              <w:left w:val="nil"/>
              <w:bottom w:val="single" w:sz="4" w:space="0" w:color="auto"/>
              <w:right w:val="single" w:sz="4" w:space="0" w:color="auto"/>
            </w:tcBorders>
            <w:shd w:val="clear" w:color="000000" w:fill="69BBAD"/>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Précising longer passages</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lang w:eastAsia="en-GB"/>
              </w:rPr>
            </w:pPr>
          </w:p>
        </w:tc>
        <w:tc>
          <w:tcPr>
            <w:tcW w:w="14780" w:type="dxa"/>
            <w:tcBorders>
              <w:top w:val="nil"/>
              <w:left w:val="nil"/>
              <w:bottom w:val="single" w:sz="4" w:space="0" w:color="auto"/>
              <w:right w:val="single" w:sz="4" w:space="0" w:color="auto"/>
            </w:tcBorders>
            <w:shd w:val="clear" w:color="000000" w:fill="AFDACC"/>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Using a wide range of devices to build cohesion within and across paragraphs</w:t>
            </w:r>
          </w:p>
        </w:tc>
      </w:tr>
      <w:tr w:rsidR="00432A32" w:rsidRPr="00C759AB" w:rsidTr="00432A32">
        <w:trPr>
          <w:trHeight w:val="48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lang w:eastAsia="en-GB"/>
              </w:rPr>
            </w:pPr>
          </w:p>
        </w:tc>
        <w:tc>
          <w:tcPr>
            <w:tcW w:w="14780" w:type="dxa"/>
            <w:tcBorders>
              <w:top w:val="nil"/>
              <w:left w:val="nil"/>
              <w:bottom w:val="single" w:sz="4" w:space="0" w:color="auto"/>
              <w:right w:val="single" w:sz="4" w:space="0" w:color="auto"/>
            </w:tcBorders>
            <w:shd w:val="clear" w:color="000000" w:fill="69BBAD"/>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Using further organisational and presentational devices to structure text and to guide the reader [for example, headings, bullet points, underlining]</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lang w:eastAsia="en-GB"/>
              </w:rPr>
            </w:pPr>
          </w:p>
        </w:tc>
        <w:tc>
          <w:tcPr>
            <w:tcW w:w="14780" w:type="dxa"/>
            <w:tcBorders>
              <w:top w:val="single" w:sz="4" w:space="0" w:color="auto"/>
              <w:left w:val="nil"/>
              <w:bottom w:val="single" w:sz="4" w:space="0" w:color="auto"/>
              <w:right w:val="single" w:sz="4" w:space="0" w:color="auto"/>
            </w:tcBorders>
            <w:shd w:val="clear" w:color="000000" w:fill="AFDACC"/>
            <w:vAlign w:val="center"/>
            <w:hideMark/>
          </w:tcPr>
          <w:p w:rsidR="00432A32" w:rsidRPr="00C759AB" w:rsidRDefault="00432A32" w:rsidP="00C759AB">
            <w:pPr>
              <w:jc w:val="left"/>
              <w:rPr>
                <w:rFonts w:ascii="Arial" w:eastAsia="Times New Roman" w:hAnsi="Arial" w:cs="Arial"/>
                <w:b/>
                <w:bCs/>
                <w:color w:val="000000"/>
                <w:sz w:val="18"/>
                <w:szCs w:val="18"/>
                <w:lang w:eastAsia="en-GB"/>
              </w:rPr>
            </w:pPr>
            <w:r w:rsidRPr="00C759AB">
              <w:rPr>
                <w:rFonts w:ascii="Arial" w:eastAsia="Times New Roman" w:hAnsi="Arial" w:cs="Arial"/>
                <w:b/>
                <w:bCs/>
                <w:color w:val="000000"/>
                <w:sz w:val="18"/>
                <w:szCs w:val="18"/>
                <w:lang w:eastAsia="en-GB"/>
              </w:rPr>
              <w:t>Evaluate and edit by:</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lang w:eastAsia="en-GB"/>
              </w:rPr>
            </w:pPr>
          </w:p>
        </w:tc>
        <w:tc>
          <w:tcPr>
            <w:tcW w:w="14780" w:type="dxa"/>
            <w:tcBorders>
              <w:top w:val="nil"/>
              <w:left w:val="nil"/>
              <w:bottom w:val="single" w:sz="4" w:space="0" w:color="auto"/>
              <w:right w:val="single" w:sz="4" w:space="0" w:color="auto"/>
            </w:tcBorders>
            <w:shd w:val="clear" w:color="000000" w:fill="69BBAD"/>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Assessing the effectiveness of their own and others’ writing</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lang w:eastAsia="en-GB"/>
              </w:rPr>
            </w:pPr>
          </w:p>
        </w:tc>
        <w:tc>
          <w:tcPr>
            <w:tcW w:w="14780" w:type="dxa"/>
            <w:tcBorders>
              <w:top w:val="nil"/>
              <w:left w:val="nil"/>
              <w:bottom w:val="single" w:sz="4" w:space="0" w:color="auto"/>
              <w:right w:val="single" w:sz="4" w:space="0" w:color="auto"/>
            </w:tcBorders>
            <w:shd w:val="clear" w:color="000000" w:fill="AFDACC"/>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Proposing changes to vocabulary, grammar and punctuation to enhance effects and clarify meaning</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lang w:eastAsia="en-GB"/>
              </w:rPr>
            </w:pPr>
          </w:p>
        </w:tc>
        <w:tc>
          <w:tcPr>
            <w:tcW w:w="14780" w:type="dxa"/>
            <w:tcBorders>
              <w:top w:val="nil"/>
              <w:left w:val="nil"/>
              <w:bottom w:val="single" w:sz="4" w:space="0" w:color="auto"/>
              <w:right w:val="single" w:sz="4" w:space="0" w:color="auto"/>
            </w:tcBorders>
            <w:shd w:val="clear" w:color="000000" w:fill="69BBAD"/>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Ensuring the consistent and correct use of tense throughout a piece of writing</w:t>
            </w:r>
          </w:p>
        </w:tc>
      </w:tr>
      <w:tr w:rsidR="00432A32" w:rsidRPr="00C759AB" w:rsidTr="00432A32">
        <w:trPr>
          <w:trHeight w:val="48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lang w:eastAsia="en-GB"/>
              </w:rPr>
            </w:pPr>
          </w:p>
        </w:tc>
        <w:tc>
          <w:tcPr>
            <w:tcW w:w="14780" w:type="dxa"/>
            <w:tcBorders>
              <w:top w:val="nil"/>
              <w:left w:val="nil"/>
              <w:bottom w:val="single" w:sz="4" w:space="0" w:color="auto"/>
              <w:right w:val="single" w:sz="4" w:space="0" w:color="auto"/>
            </w:tcBorders>
            <w:shd w:val="clear" w:color="000000" w:fill="AFDACC"/>
            <w:vAlign w:val="center"/>
            <w:hideMark/>
          </w:tcPr>
          <w:p w:rsidR="00432A32" w:rsidRPr="00C759AB" w:rsidRDefault="00432A32" w:rsidP="00C759AB">
            <w:pPr>
              <w:jc w:val="left"/>
              <w:rPr>
                <w:rFonts w:ascii="Arial" w:eastAsia="Times New Roman" w:hAnsi="Arial" w:cs="Arial"/>
                <w:color w:val="000000"/>
                <w:sz w:val="18"/>
                <w:szCs w:val="18"/>
                <w:lang w:eastAsia="en-GB"/>
              </w:rPr>
            </w:pPr>
            <w:r w:rsidRPr="00C759AB">
              <w:rPr>
                <w:rFonts w:ascii="Arial" w:eastAsia="Times New Roman" w:hAnsi="Arial" w:cs="Arial"/>
                <w:color w:val="000000"/>
                <w:sz w:val="18"/>
                <w:szCs w:val="18"/>
                <w:lang w:eastAsia="en-GB"/>
              </w:rPr>
              <w:t>- Ensuring correct subject and verb agreement when using singular and plural, distinguishing between the language of speech and writing and choosing the appropriate register</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lang w:eastAsia="en-GB"/>
              </w:rPr>
            </w:pPr>
          </w:p>
        </w:tc>
        <w:tc>
          <w:tcPr>
            <w:tcW w:w="14780" w:type="dxa"/>
            <w:tcBorders>
              <w:top w:val="nil"/>
              <w:left w:val="nil"/>
              <w:bottom w:val="single" w:sz="4" w:space="0" w:color="auto"/>
              <w:right w:val="single" w:sz="4" w:space="0" w:color="auto"/>
            </w:tcBorders>
            <w:shd w:val="clear" w:color="000000" w:fill="69BBAD"/>
            <w:vAlign w:val="center"/>
            <w:hideMark/>
          </w:tcPr>
          <w:p w:rsidR="00432A32" w:rsidRPr="00C759AB" w:rsidRDefault="00432A32" w:rsidP="00C759AB">
            <w:pPr>
              <w:jc w:val="left"/>
              <w:rPr>
                <w:rFonts w:ascii="Arial" w:eastAsia="Times New Roman" w:hAnsi="Arial" w:cs="Arial"/>
                <w:b/>
                <w:bCs/>
                <w:color w:val="000000"/>
                <w:sz w:val="18"/>
                <w:szCs w:val="18"/>
                <w:lang w:eastAsia="en-GB"/>
              </w:rPr>
            </w:pPr>
            <w:r w:rsidRPr="00C759AB">
              <w:rPr>
                <w:rFonts w:ascii="Arial" w:eastAsia="Times New Roman" w:hAnsi="Arial" w:cs="Arial"/>
                <w:b/>
                <w:bCs/>
                <w:color w:val="000000"/>
                <w:sz w:val="18"/>
                <w:szCs w:val="18"/>
                <w:lang w:eastAsia="en-GB"/>
              </w:rPr>
              <w:t>Proof-read for spelling and punctuation errors</w:t>
            </w:r>
          </w:p>
        </w:tc>
      </w:tr>
      <w:tr w:rsidR="00432A32" w:rsidRPr="00C759AB" w:rsidTr="00432A32">
        <w:trPr>
          <w:trHeight w:val="48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lang w:eastAsia="en-GB"/>
              </w:rPr>
            </w:pPr>
          </w:p>
        </w:tc>
        <w:tc>
          <w:tcPr>
            <w:tcW w:w="14780" w:type="dxa"/>
            <w:tcBorders>
              <w:top w:val="nil"/>
              <w:left w:val="nil"/>
              <w:bottom w:val="single" w:sz="4" w:space="0" w:color="auto"/>
              <w:right w:val="single" w:sz="4" w:space="0" w:color="auto"/>
            </w:tcBorders>
            <w:shd w:val="clear" w:color="000000" w:fill="AFDACC"/>
            <w:vAlign w:val="center"/>
            <w:hideMark/>
          </w:tcPr>
          <w:p w:rsidR="00432A32" w:rsidRPr="00C759AB" w:rsidRDefault="00432A32" w:rsidP="00C759AB">
            <w:pPr>
              <w:jc w:val="left"/>
              <w:rPr>
                <w:rFonts w:ascii="Arial" w:eastAsia="Times New Roman" w:hAnsi="Arial" w:cs="Arial"/>
                <w:b/>
                <w:bCs/>
                <w:color w:val="000000"/>
                <w:sz w:val="18"/>
                <w:szCs w:val="18"/>
                <w:lang w:eastAsia="en-GB"/>
              </w:rPr>
            </w:pPr>
            <w:r w:rsidRPr="00C759AB">
              <w:rPr>
                <w:rFonts w:ascii="Arial" w:eastAsia="Times New Roman" w:hAnsi="Arial" w:cs="Arial"/>
                <w:b/>
                <w:bCs/>
                <w:color w:val="000000"/>
                <w:sz w:val="18"/>
                <w:szCs w:val="18"/>
                <w:lang w:eastAsia="en-GB"/>
              </w:rPr>
              <w:t>Perform their own compositions, using appropriate intonation, volume, and movement so that meaning is clear.</w:t>
            </w:r>
          </w:p>
        </w:tc>
      </w:tr>
      <w:tr w:rsidR="00432A32" w:rsidRPr="00C759AB" w:rsidTr="00432A32">
        <w:trPr>
          <w:trHeight w:val="315"/>
        </w:trPr>
        <w:tc>
          <w:tcPr>
            <w:tcW w:w="960" w:type="dxa"/>
            <w:tcBorders>
              <w:top w:val="nil"/>
              <w:left w:val="single" w:sz="4" w:space="0" w:color="auto"/>
              <w:bottom w:val="single" w:sz="4" w:space="0" w:color="auto"/>
              <w:right w:val="single" w:sz="4" w:space="0" w:color="auto"/>
            </w:tcBorders>
            <w:shd w:val="clear" w:color="000000" w:fill="9BBB59"/>
            <w:noWrap/>
            <w:vAlign w:val="bottom"/>
            <w:hideMark/>
          </w:tcPr>
          <w:p w:rsidR="00432A32" w:rsidRPr="00C759AB" w:rsidRDefault="00432A32" w:rsidP="00C759AB">
            <w:pPr>
              <w:jc w:val="left"/>
              <w:rPr>
                <w:rFonts w:ascii="Calibri" w:eastAsia="Times New Roman" w:hAnsi="Calibri" w:cs="Times New Roman"/>
                <w:color w:val="FFFFFF"/>
                <w:lang w:eastAsia="en-GB"/>
              </w:rPr>
            </w:pPr>
            <w:r w:rsidRPr="00C759AB">
              <w:rPr>
                <w:rFonts w:ascii="Calibri" w:eastAsia="Times New Roman" w:hAnsi="Calibri" w:cs="Times New Roman"/>
                <w:color w:val="FFFFFF"/>
                <w:lang w:eastAsia="en-GB"/>
              </w:rPr>
              <w:t> </w:t>
            </w:r>
          </w:p>
        </w:tc>
        <w:tc>
          <w:tcPr>
            <w:tcW w:w="14780" w:type="dxa"/>
            <w:tcBorders>
              <w:top w:val="nil"/>
              <w:left w:val="nil"/>
              <w:bottom w:val="nil"/>
              <w:right w:val="single" w:sz="4" w:space="0" w:color="auto"/>
            </w:tcBorders>
            <w:shd w:val="clear" w:color="000000" w:fill="9BBB59"/>
            <w:noWrap/>
            <w:vAlign w:val="bottom"/>
            <w:hideMark/>
          </w:tcPr>
          <w:p w:rsidR="00432A32" w:rsidRPr="00C759AB" w:rsidRDefault="00432A32" w:rsidP="00C759AB">
            <w:pPr>
              <w:jc w:val="left"/>
              <w:rPr>
                <w:rFonts w:ascii="Arial" w:eastAsia="Times New Roman" w:hAnsi="Arial" w:cs="Arial"/>
                <w:b/>
                <w:bCs/>
                <w:sz w:val="24"/>
                <w:szCs w:val="24"/>
                <w:lang w:eastAsia="en-GB"/>
              </w:rPr>
            </w:pPr>
            <w:r w:rsidRPr="00C759AB">
              <w:rPr>
                <w:rFonts w:ascii="Arial" w:eastAsia="Times New Roman" w:hAnsi="Arial" w:cs="Arial"/>
                <w:b/>
                <w:bCs/>
                <w:sz w:val="24"/>
                <w:szCs w:val="24"/>
                <w:lang w:eastAsia="en-GB"/>
              </w:rPr>
              <w:t>KLIPS Writing Assessment Framework for Year 5</w:t>
            </w:r>
          </w:p>
        </w:tc>
      </w:tr>
      <w:tr w:rsidR="00432A32" w:rsidRPr="00C759AB" w:rsidTr="00432A32">
        <w:trPr>
          <w:trHeight w:val="315"/>
        </w:trPr>
        <w:tc>
          <w:tcPr>
            <w:tcW w:w="960" w:type="dxa"/>
            <w:vMerge w:val="restart"/>
            <w:tcBorders>
              <w:top w:val="nil"/>
              <w:left w:val="single" w:sz="4" w:space="0" w:color="auto"/>
              <w:bottom w:val="single" w:sz="4" w:space="0" w:color="000000"/>
              <w:right w:val="single" w:sz="4" w:space="0" w:color="auto"/>
            </w:tcBorders>
            <w:shd w:val="clear" w:color="000000" w:fill="9BBB59"/>
            <w:noWrap/>
            <w:textDirection w:val="btLr"/>
            <w:vAlign w:val="center"/>
            <w:hideMark/>
          </w:tcPr>
          <w:p w:rsidR="00432A32" w:rsidRPr="00C759AB" w:rsidRDefault="00432A32" w:rsidP="00C759AB">
            <w:pPr>
              <w:rPr>
                <w:rFonts w:ascii="Arial" w:eastAsia="Times New Roman" w:hAnsi="Arial" w:cs="Arial"/>
                <w:b/>
                <w:bCs/>
                <w:sz w:val="24"/>
                <w:szCs w:val="24"/>
                <w:lang w:eastAsia="en-GB"/>
              </w:rPr>
            </w:pPr>
            <w:r w:rsidRPr="00C759AB">
              <w:rPr>
                <w:rFonts w:ascii="Arial" w:eastAsia="Times New Roman" w:hAnsi="Arial" w:cs="Arial"/>
                <w:b/>
                <w:bCs/>
                <w:sz w:val="24"/>
                <w:szCs w:val="24"/>
                <w:lang w:eastAsia="en-GB"/>
              </w:rPr>
              <w:t>Vocabulary, grammar and punctuation</w:t>
            </w:r>
          </w:p>
        </w:tc>
        <w:tc>
          <w:tcPr>
            <w:tcW w:w="14780" w:type="dxa"/>
            <w:tcBorders>
              <w:top w:val="single" w:sz="4" w:space="0" w:color="auto"/>
              <w:left w:val="nil"/>
              <w:bottom w:val="single" w:sz="4" w:space="0" w:color="auto"/>
              <w:right w:val="single" w:sz="4" w:space="0" w:color="auto"/>
            </w:tcBorders>
            <w:shd w:val="clear" w:color="000000" w:fill="9BBB59"/>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 xml:space="preserve">Use devices to build cohesion within a paragraph for time, place and numbers, </w:t>
            </w:r>
            <w:proofErr w:type="spellStart"/>
            <w:r w:rsidRPr="00C759AB">
              <w:rPr>
                <w:rFonts w:ascii="Arial" w:eastAsia="Times New Roman" w:hAnsi="Arial" w:cs="Arial"/>
                <w:sz w:val="18"/>
                <w:szCs w:val="18"/>
                <w:lang w:eastAsia="en-GB"/>
              </w:rPr>
              <w:t>eg</w:t>
            </w:r>
            <w:proofErr w:type="spellEnd"/>
            <w:r w:rsidRPr="00C759AB">
              <w:rPr>
                <w:rFonts w:ascii="Arial" w:eastAsia="Times New Roman" w:hAnsi="Arial" w:cs="Arial"/>
                <w:sz w:val="18"/>
                <w:szCs w:val="18"/>
                <w:lang w:eastAsia="en-GB"/>
              </w:rPr>
              <w:t xml:space="preserve"> – later, nearby and secondly</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9BBB59"/>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Indicate degrees of possibility using adverbs (perhaps, surely) or modal very (might, should, will, must)</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9BBB59"/>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To use relative clauses beginning with who, which, where, when, whose and that</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9BBB59"/>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 xml:space="preserve">Ensure consistent and correct use of tense throughout a piece of writing </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9BBB59"/>
            <w:noWrap/>
            <w:vAlign w:val="bottom"/>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 xml:space="preserve">Use mostly correctly:  Commas, Brackets &amp; Dashes to indicate parenthesis </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9BBB59"/>
            <w:noWrap/>
            <w:vAlign w:val="bottom"/>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Use of commas to clarify meaning or avoid ambiguity</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9BBB59"/>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To create and punctuate correctly using commas: complex sentences</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9BBB59"/>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Use devices to build cohesion within a paragraph e.g. firstly, then, presently, this, subsequently</w:t>
            </w:r>
          </w:p>
        </w:tc>
      </w:tr>
      <w:tr w:rsidR="00432A32" w:rsidRPr="00C759AB" w:rsidTr="00432A32">
        <w:trPr>
          <w:trHeight w:val="480"/>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9BBB59"/>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Use expanded noun phrases to convey complicated information concisely, e.g. carnivorous predators with surprisingly weak jaws and small teeth</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9BBB59"/>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Explore, collect and use modal verbs to indicate degrees of possibility e.g. might, could, shall, will, must</w:t>
            </w:r>
          </w:p>
        </w:tc>
      </w:tr>
      <w:tr w:rsidR="00432A32" w:rsidRPr="00C759AB" w:rsidTr="00432A32">
        <w:trPr>
          <w:trHeight w:val="480"/>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9BBB59"/>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Explore, collect and use adverbs to indicate degrees of possibility e.g. surely, perhaps, maybe, definitely, alternatively, certainly, probably.</w:t>
            </w:r>
          </w:p>
        </w:tc>
      </w:tr>
      <w:tr w:rsidR="00432A32" w:rsidRPr="00C759AB" w:rsidTr="00432A32">
        <w:trPr>
          <w:trHeight w:val="315"/>
        </w:trPr>
        <w:tc>
          <w:tcPr>
            <w:tcW w:w="960" w:type="dxa"/>
            <w:vMerge w:val="restart"/>
            <w:tcBorders>
              <w:top w:val="nil"/>
              <w:left w:val="single" w:sz="4" w:space="0" w:color="auto"/>
              <w:bottom w:val="single" w:sz="4" w:space="0" w:color="000000"/>
              <w:right w:val="single" w:sz="4" w:space="0" w:color="auto"/>
            </w:tcBorders>
            <w:shd w:val="clear" w:color="000000" w:fill="95B3D7"/>
            <w:noWrap/>
            <w:textDirection w:val="btLr"/>
            <w:vAlign w:val="center"/>
            <w:hideMark/>
          </w:tcPr>
          <w:p w:rsidR="00432A32" w:rsidRPr="00C759AB" w:rsidRDefault="00432A32" w:rsidP="00C759AB">
            <w:pPr>
              <w:rPr>
                <w:rFonts w:ascii="Arial" w:eastAsia="Times New Roman" w:hAnsi="Arial" w:cs="Arial"/>
                <w:b/>
                <w:bCs/>
                <w:sz w:val="24"/>
                <w:szCs w:val="24"/>
                <w:lang w:eastAsia="en-GB"/>
              </w:rPr>
            </w:pPr>
            <w:r w:rsidRPr="00C759AB">
              <w:rPr>
                <w:rFonts w:ascii="Arial" w:eastAsia="Times New Roman" w:hAnsi="Arial" w:cs="Arial"/>
                <w:b/>
                <w:bCs/>
                <w:sz w:val="24"/>
                <w:szCs w:val="24"/>
                <w:lang w:eastAsia="en-GB"/>
              </w:rPr>
              <w:t>Handwriting</w:t>
            </w:r>
          </w:p>
        </w:tc>
        <w:tc>
          <w:tcPr>
            <w:tcW w:w="14780" w:type="dxa"/>
            <w:tcBorders>
              <w:top w:val="nil"/>
              <w:left w:val="nil"/>
              <w:bottom w:val="single" w:sz="4" w:space="0" w:color="auto"/>
              <w:right w:val="single" w:sz="4" w:space="0" w:color="auto"/>
            </w:tcBorders>
            <w:shd w:val="clear" w:color="000000" w:fill="95B3D7"/>
            <w:noWrap/>
            <w:vAlign w:val="bottom"/>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 xml:space="preserve">Increase the legibility, consistency and quality of handwriting </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95B3D7"/>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Write fluently using a joined style as appropriate for independent writing.</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95B3D7"/>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Choose when it is appropriate to print rather than to join writing</w:t>
            </w:r>
          </w:p>
        </w:tc>
      </w:tr>
      <w:tr w:rsidR="00432A32" w:rsidRPr="00C759AB" w:rsidTr="00432A32">
        <w:trPr>
          <w:trHeight w:val="315"/>
        </w:trPr>
        <w:tc>
          <w:tcPr>
            <w:tcW w:w="960" w:type="dxa"/>
            <w:vMerge w:val="restart"/>
            <w:tcBorders>
              <w:top w:val="nil"/>
              <w:left w:val="single" w:sz="4" w:space="0" w:color="auto"/>
              <w:bottom w:val="single" w:sz="4" w:space="0" w:color="000000"/>
              <w:right w:val="single" w:sz="4" w:space="0" w:color="auto"/>
            </w:tcBorders>
            <w:shd w:val="clear" w:color="000000" w:fill="E6B9B8"/>
            <w:noWrap/>
            <w:textDirection w:val="btLr"/>
            <w:vAlign w:val="center"/>
            <w:hideMark/>
          </w:tcPr>
          <w:p w:rsidR="00432A32" w:rsidRPr="00C759AB" w:rsidRDefault="00432A32" w:rsidP="00C759AB">
            <w:pPr>
              <w:rPr>
                <w:rFonts w:ascii="Arial" w:eastAsia="Times New Roman" w:hAnsi="Arial" w:cs="Arial"/>
                <w:b/>
                <w:bCs/>
                <w:sz w:val="24"/>
                <w:szCs w:val="24"/>
                <w:lang w:eastAsia="en-GB"/>
              </w:rPr>
            </w:pPr>
            <w:r w:rsidRPr="00C759AB">
              <w:rPr>
                <w:rFonts w:ascii="Arial" w:eastAsia="Times New Roman" w:hAnsi="Arial" w:cs="Arial"/>
                <w:b/>
                <w:bCs/>
                <w:sz w:val="24"/>
                <w:szCs w:val="24"/>
                <w:lang w:eastAsia="en-GB"/>
              </w:rPr>
              <w:t>Planning</w:t>
            </w:r>
          </w:p>
        </w:tc>
        <w:tc>
          <w:tcPr>
            <w:tcW w:w="14780" w:type="dxa"/>
            <w:tcBorders>
              <w:top w:val="nil"/>
              <w:left w:val="nil"/>
              <w:bottom w:val="single" w:sz="4" w:space="0" w:color="auto"/>
              <w:right w:val="single" w:sz="4" w:space="0" w:color="auto"/>
            </w:tcBorders>
            <w:shd w:val="clear" w:color="000000" w:fill="E6B9B8"/>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Identify the audience and purpose.</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E6B9B8"/>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Select the appropriate language and structures.</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E6B9B8"/>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Use similar writing models</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E6B9B8"/>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Note and develop ideas</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E6B9B8"/>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Draw on reading and research.</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E6B9B8"/>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Think how authors develop characters and settings (in books, films and performances).</w:t>
            </w:r>
          </w:p>
        </w:tc>
      </w:tr>
      <w:tr w:rsidR="00432A32" w:rsidRPr="00C759AB" w:rsidTr="00432A32">
        <w:trPr>
          <w:trHeight w:val="315"/>
        </w:trPr>
        <w:tc>
          <w:tcPr>
            <w:tcW w:w="960" w:type="dxa"/>
            <w:vMerge w:val="restart"/>
            <w:tcBorders>
              <w:top w:val="nil"/>
              <w:left w:val="single" w:sz="4" w:space="0" w:color="auto"/>
              <w:bottom w:val="single" w:sz="4" w:space="0" w:color="auto"/>
              <w:right w:val="single" w:sz="4" w:space="0" w:color="auto"/>
            </w:tcBorders>
            <w:shd w:val="clear" w:color="000000" w:fill="B6DDE8"/>
            <w:noWrap/>
            <w:textDirection w:val="btLr"/>
            <w:vAlign w:val="center"/>
            <w:hideMark/>
          </w:tcPr>
          <w:p w:rsidR="00432A32" w:rsidRPr="00C759AB" w:rsidRDefault="00432A32" w:rsidP="00C759AB">
            <w:pPr>
              <w:rPr>
                <w:rFonts w:ascii="Arial" w:eastAsia="Times New Roman" w:hAnsi="Arial" w:cs="Arial"/>
                <w:b/>
                <w:bCs/>
                <w:sz w:val="24"/>
                <w:szCs w:val="24"/>
                <w:lang w:eastAsia="en-GB"/>
              </w:rPr>
            </w:pPr>
            <w:r w:rsidRPr="00C759AB">
              <w:rPr>
                <w:rFonts w:ascii="Arial" w:eastAsia="Times New Roman" w:hAnsi="Arial" w:cs="Arial"/>
                <w:b/>
                <w:bCs/>
                <w:sz w:val="24"/>
                <w:szCs w:val="24"/>
                <w:lang w:eastAsia="en-GB"/>
              </w:rPr>
              <w:t>Draft &amp; Write</w:t>
            </w:r>
          </w:p>
        </w:tc>
        <w:tc>
          <w:tcPr>
            <w:tcW w:w="14780" w:type="dxa"/>
            <w:tcBorders>
              <w:top w:val="nil"/>
              <w:left w:val="nil"/>
              <w:bottom w:val="single" w:sz="4" w:space="0" w:color="auto"/>
              <w:right w:val="single" w:sz="4" w:space="0" w:color="auto"/>
            </w:tcBorders>
            <w:shd w:val="clear" w:color="000000" w:fill="B6DDE8"/>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Select appropriate structure, vocabulary and grammar.</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B6DDE8"/>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Blend action, dialogue and description within and across paragraphs.</w:t>
            </w:r>
          </w:p>
        </w:tc>
      </w:tr>
      <w:tr w:rsidR="00432A32" w:rsidRPr="00C759AB" w:rsidTr="00432A32">
        <w:trPr>
          <w:trHeight w:val="300"/>
        </w:trPr>
        <w:tc>
          <w:tcPr>
            <w:tcW w:w="960" w:type="dxa"/>
            <w:vMerge/>
            <w:tcBorders>
              <w:top w:val="nil"/>
              <w:left w:val="single" w:sz="4" w:space="0" w:color="auto"/>
              <w:bottom w:val="single" w:sz="4" w:space="0" w:color="auto"/>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B6DDE8"/>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Use organisation and presentational devices e.g. underlining, bullet points, headings</w:t>
            </w:r>
          </w:p>
        </w:tc>
      </w:tr>
      <w:tr w:rsidR="00432A32" w:rsidRPr="00C759AB" w:rsidTr="00432A32">
        <w:trPr>
          <w:trHeight w:val="315"/>
        </w:trPr>
        <w:tc>
          <w:tcPr>
            <w:tcW w:w="960" w:type="dxa"/>
            <w:vMerge w:val="restart"/>
            <w:tcBorders>
              <w:top w:val="nil"/>
              <w:left w:val="single" w:sz="4" w:space="0" w:color="auto"/>
              <w:bottom w:val="single" w:sz="4" w:space="0" w:color="000000"/>
              <w:right w:val="single" w:sz="4" w:space="0" w:color="auto"/>
            </w:tcBorders>
            <w:shd w:val="clear" w:color="000000" w:fill="FCD5B4"/>
            <w:noWrap/>
            <w:textDirection w:val="btLr"/>
            <w:vAlign w:val="center"/>
            <w:hideMark/>
          </w:tcPr>
          <w:p w:rsidR="00432A32" w:rsidRPr="00C759AB" w:rsidRDefault="00432A32" w:rsidP="00C759AB">
            <w:pPr>
              <w:rPr>
                <w:rFonts w:ascii="Arial" w:eastAsia="Times New Roman" w:hAnsi="Arial" w:cs="Arial"/>
                <w:b/>
                <w:bCs/>
                <w:sz w:val="24"/>
                <w:szCs w:val="24"/>
                <w:lang w:eastAsia="en-GB"/>
              </w:rPr>
            </w:pPr>
            <w:r w:rsidRPr="00C759AB">
              <w:rPr>
                <w:rFonts w:ascii="Arial" w:eastAsia="Times New Roman" w:hAnsi="Arial" w:cs="Arial"/>
                <w:b/>
                <w:bCs/>
                <w:sz w:val="24"/>
                <w:szCs w:val="24"/>
                <w:lang w:eastAsia="en-GB"/>
              </w:rPr>
              <w:t>Evaluate, Edit and Perform</w:t>
            </w:r>
          </w:p>
        </w:tc>
        <w:tc>
          <w:tcPr>
            <w:tcW w:w="14780" w:type="dxa"/>
            <w:tcBorders>
              <w:top w:val="nil"/>
              <w:left w:val="nil"/>
              <w:bottom w:val="single" w:sz="4" w:space="0" w:color="auto"/>
              <w:right w:val="single" w:sz="4" w:space="0" w:color="auto"/>
            </w:tcBorders>
            <w:shd w:val="clear" w:color="000000" w:fill="FCD5B4"/>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Assess the effectiveness of own and others’ writing in relation to audience and purpose.</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FCD5B4"/>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Suggest changes to grammar, vocabulary and punctuation to enhance effects and clarify meaning.</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FCD5B4"/>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Ensure consistent and correct use of tense throughout a piece of writing.</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FCD5B4"/>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Ensure consistent subject and verb agreement.</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FCD5B4"/>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Proofread for spelling and punctuation errors.</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FCD5B4"/>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Use appropriate intonation and volume.</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FCD5B4"/>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Add movement</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nil"/>
              <w:right w:val="single" w:sz="4" w:space="0" w:color="auto"/>
            </w:tcBorders>
            <w:shd w:val="clear" w:color="000000" w:fill="FCD5B4"/>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Ensure meaning is clear</w:t>
            </w:r>
          </w:p>
        </w:tc>
      </w:tr>
      <w:tr w:rsidR="00432A32" w:rsidRPr="00C759AB" w:rsidTr="00432A32">
        <w:trPr>
          <w:trHeight w:val="315"/>
        </w:trPr>
        <w:tc>
          <w:tcPr>
            <w:tcW w:w="960" w:type="dxa"/>
            <w:vMerge w:val="restart"/>
            <w:tcBorders>
              <w:top w:val="nil"/>
              <w:left w:val="single" w:sz="4" w:space="0" w:color="auto"/>
              <w:bottom w:val="single" w:sz="4" w:space="0" w:color="000000"/>
              <w:right w:val="single" w:sz="4" w:space="0" w:color="auto"/>
            </w:tcBorders>
            <w:shd w:val="clear" w:color="000000" w:fill="CCC0DA"/>
            <w:noWrap/>
            <w:textDirection w:val="btLr"/>
            <w:vAlign w:val="center"/>
            <w:hideMark/>
          </w:tcPr>
          <w:p w:rsidR="00432A32" w:rsidRPr="00C759AB" w:rsidRDefault="00432A32" w:rsidP="00C759AB">
            <w:pPr>
              <w:rPr>
                <w:rFonts w:ascii="Arial" w:eastAsia="Times New Roman" w:hAnsi="Arial" w:cs="Arial"/>
                <w:b/>
                <w:bCs/>
                <w:sz w:val="24"/>
                <w:szCs w:val="24"/>
                <w:lang w:eastAsia="en-GB"/>
              </w:rPr>
            </w:pPr>
            <w:r w:rsidRPr="00C759AB">
              <w:rPr>
                <w:rFonts w:ascii="Arial" w:eastAsia="Times New Roman" w:hAnsi="Arial" w:cs="Arial"/>
                <w:b/>
                <w:bCs/>
                <w:sz w:val="24"/>
                <w:szCs w:val="24"/>
                <w:lang w:eastAsia="en-GB"/>
              </w:rPr>
              <w:t>GDS</w:t>
            </w:r>
          </w:p>
        </w:tc>
        <w:tc>
          <w:tcPr>
            <w:tcW w:w="14780" w:type="dxa"/>
            <w:tcBorders>
              <w:top w:val="single" w:sz="4" w:space="0" w:color="auto"/>
              <w:left w:val="nil"/>
              <w:bottom w:val="single" w:sz="4" w:space="0" w:color="auto"/>
              <w:right w:val="single" w:sz="4" w:space="0" w:color="auto"/>
            </w:tcBorders>
            <w:shd w:val="clear" w:color="000000" w:fill="CCC0DA"/>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Using a range of cohesive devise within and across sentences and paragraphs</w:t>
            </w:r>
          </w:p>
        </w:tc>
      </w:tr>
      <w:tr w:rsidR="00432A32" w:rsidRPr="00C759AB" w:rsidTr="00432A32">
        <w:trPr>
          <w:trHeight w:val="480"/>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CCC0DA"/>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Select some vocabulary and grammatical structures that demonstrate a growing awareness of the required formality.</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CCC0DA"/>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 xml:space="preserve">Use commas to avoid ambiguity, e.g. ‘Let’s eat Grandma’ and ‘Let’s eat, Grandma.’  </w:t>
            </w:r>
          </w:p>
        </w:tc>
      </w:tr>
      <w:tr w:rsidR="00432A32" w:rsidRPr="00C759AB" w:rsidTr="00432A32">
        <w:trPr>
          <w:trHeight w:val="480"/>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CCC0DA"/>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 xml:space="preserve">Create complex sentences where the relative pronoun is omitted e.g. Tina, standing at the bus stop, pondered the day ahead. </w:t>
            </w:r>
          </w:p>
        </w:tc>
      </w:tr>
      <w:tr w:rsidR="00432A32" w:rsidRPr="00C759AB" w:rsidTr="00432A32">
        <w:trPr>
          <w:trHeight w:val="480"/>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CCC0DA"/>
            <w:vAlign w:val="center"/>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Use a wide range of clause structures, sometimes varying their position within a sentence, across a range of genres.</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CCC0DA"/>
            <w:noWrap/>
            <w:vAlign w:val="bottom"/>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Using the full range of punctuation taught mostly correctly</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CCC0DA"/>
            <w:noWrap/>
            <w:vAlign w:val="bottom"/>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Consistent use of apostrophes for possession (singular and plural) and contraction</w:t>
            </w:r>
          </w:p>
        </w:tc>
      </w:tr>
      <w:tr w:rsidR="00432A32" w:rsidRPr="00C759AB" w:rsidTr="00432A32">
        <w:trPr>
          <w:trHeight w:val="315"/>
        </w:trPr>
        <w:tc>
          <w:tcPr>
            <w:tcW w:w="960" w:type="dxa"/>
            <w:vMerge/>
            <w:tcBorders>
              <w:top w:val="nil"/>
              <w:left w:val="single" w:sz="4" w:space="0" w:color="auto"/>
              <w:bottom w:val="single" w:sz="4" w:space="0" w:color="000000"/>
              <w:right w:val="single" w:sz="4" w:space="0" w:color="auto"/>
            </w:tcBorders>
            <w:vAlign w:val="center"/>
            <w:hideMark/>
          </w:tcPr>
          <w:p w:rsidR="00432A32" w:rsidRPr="00C759AB" w:rsidRDefault="00432A32" w:rsidP="00C759AB">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CCC0DA"/>
            <w:noWrap/>
            <w:vAlign w:val="bottom"/>
            <w:hideMark/>
          </w:tcPr>
          <w:p w:rsidR="00432A32" w:rsidRPr="00C759AB" w:rsidRDefault="00432A32" w:rsidP="00C759AB">
            <w:pPr>
              <w:jc w:val="left"/>
              <w:rPr>
                <w:rFonts w:ascii="Arial" w:eastAsia="Times New Roman" w:hAnsi="Arial" w:cs="Arial"/>
                <w:sz w:val="18"/>
                <w:szCs w:val="18"/>
                <w:lang w:eastAsia="en-GB"/>
              </w:rPr>
            </w:pPr>
            <w:r w:rsidRPr="00C759AB">
              <w:rPr>
                <w:rFonts w:ascii="Arial" w:eastAsia="Times New Roman" w:hAnsi="Arial" w:cs="Arial"/>
                <w:sz w:val="18"/>
                <w:szCs w:val="18"/>
                <w:lang w:eastAsia="en-GB"/>
              </w:rPr>
              <w:t>Consistent, correct use of comma to mark boundaries</w:t>
            </w:r>
          </w:p>
        </w:tc>
      </w:tr>
    </w:tbl>
    <w:p w:rsidR="00A6677C" w:rsidRDefault="00A6677C"/>
    <w:sectPr w:rsidR="00A6677C" w:rsidSect="00432A32">
      <w:pgSz w:w="16840" w:h="23814" w:code="9"/>
      <w:pgMar w:top="454" w:right="340" w:bottom="454" w:left="45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drawingGridHorizontalSpacing w:val="110"/>
  <w:displayHorizontalDrawingGridEvery w:val="2"/>
  <w:displayVerticalDrawingGridEvery w:val="2"/>
  <w:characterSpacingControl w:val="doNotCompress"/>
  <w:compat/>
  <w:rsids>
    <w:rsidRoot w:val="00943334"/>
    <w:rsid w:val="0000105D"/>
    <w:rsid w:val="00001464"/>
    <w:rsid w:val="00001672"/>
    <w:rsid w:val="000032B0"/>
    <w:rsid w:val="00005722"/>
    <w:rsid w:val="00005D53"/>
    <w:rsid w:val="0000629C"/>
    <w:rsid w:val="00006B72"/>
    <w:rsid w:val="000077EA"/>
    <w:rsid w:val="00010326"/>
    <w:rsid w:val="00011F68"/>
    <w:rsid w:val="00013782"/>
    <w:rsid w:val="00013A51"/>
    <w:rsid w:val="00013E63"/>
    <w:rsid w:val="000155CA"/>
    <w:rsid w:val="0001582B"/>
    <w:rsid w:val="000160F6"/>
    <w:rsid w:val="00020B5B"/>
    <w:rsid w:val="00020BE8"/>
    <w:rsid w:val="00021AB5"/>
    <w:rsid w:val="0002244B"/>
    <w:rsid w:val="00022D79"/>
    <w:rsid w:val="000247B4"/>
    <w:rsid w:val="000275A3"/>
    <w:rsid w:val="00027E45"/>
    <w:rsid w:val="00031E46"/>
    <w:rsid w:val="00033E7C"/>
    <w:rsid w:val="00034AFB"/>
    <w:rsid w:val="00035FEE"/>
    <w:rsid w:val="0003665F"/>
    <w:rsid w:val="0003727D"/>
    <w:rsid w:val="0004173F"/>
    <w:rsid w:val="000421A7"/>
    <w:rsid w:val="00042426"/>
    <w:rsid w:val="000447A6"/>
    <w:rsid w:val="00045AC5"/>
    <w:rsid w:val="00045D76"/>
    <w:rsid w:val="00050D9E"/>
    <w:rsid w:val="0005625B"/>
    <w:rsid w:val="00060A64"/>
    <w:rsid w:val="00062FF2"/>
    <w:rsid w:val="0006342F"/>
    <w:rsid w:val="0006420B"/>
    <w:rsid w:val="000652DD"/>
    <w:rsid w:val="000669B6"/>
    <w:rsid w:val="00067776"/>
    <w:rsid w:val="00071FF7"/>
    <w:rsid w:val="00073A37"/>
    <w:rsid w:val="000762D3"/>
    <w:rsid w:val="00077D46"/>
    <w:rsid w:val="00080744"/>
    <w:rsid w:val="00081FAE"/>
    <w:rsid w:val="000822C4"/>
    <w:rsid w:val="00082C44"/>
    <w:rsid w:val="00083C99"/>
    <w:rsid w:val="00084E9A"/>
    <w:rsid w:val="000850CB"/>
    <w:rsid w:val="00085EDB"/>
    <w:rsid w:val="00091227"/>
    <w:rsid w:val="00092486"/>
    <w:rsid w:val="0009258B"/>
    <w:rsid w:val="00092E8A"/>
    <w:rsid w:val="00093725"/>
    <w:rsid w:val="00094391"/>
    <w:rsid w:val="00095061"/>
    <w:rsid w:val="0009542D"/>
    <w:rsid w:val="000969B5"/>
    <w:rsid w:val="000A0805"/>
    <w:rsid w:val="000A13B7"/>
    <w:rsid w:val="000A3702"/>
    <w:rsid w:val="000A5D7B"/>
    <w:rsid w:val="000A67AE"/>
    <w:rsid w:val="000B07AD"/>
    <w:rsid w:val="000B6296"/>
    <w:rsid w:val="000B6560"/>
    <w:rsid w:val="000B7ECD"/>
    <w:rsid w:val="000C1951"/>
    <w:rsid w:val="000C2CA0"/>
    <w:rsid w:val="000C4214"/>
    <w:rsid w:val="000C521C"/>
    <w:rsid w:val="000C5C40"/>
    <w:rsid w:val="000C5CF3"/>
    <w:rsid w:val="000C61F8"/>
    <w:rsid w:val="000C69C7"/>
    <w:rsid w:val="000D1827"/>
    <w:rsid w:val="000D1C25"/>
    <w:rsid w:val="000D3B5C"/>
    <w:rsid w:val="000D519B"/>
    <w:rsid w:val="000E0F9E"/>
    <w:rsid w:val="000E1BDD"/>
    <w:rsid w:val="000E2745"/>
    <w:rsid w:val="000E356D"/>
    <w:rsid w:val="000E463D"/>
    <w:rsid w:val="000E71F8"/>
    <w:rsid w:val="000F0631"/>
    <w:rsid w:val="000F092C"/>
    <w:rsid w:val="000F2543"/>
    <w:rsid w:val="000F2D5A"/>
    <w:rsid w:val="000F4EA9"/>
    <w:rsid w:val="000F5513"/>
    <w:rsid w:val="000F553A"/>
    <w:rsid w:val="000F7FCA"/>
    <w:rsid w:val="0010085D"/>
    <w:rsid w:val="001013B1"/>
    <w:rsid w:val="0010209C"/>
    <w:rsid w:val="0010323B"/>
    <w:rsid w:val="00110089"/>
    <w:rsid w:val="001123BD"/>
    <w:rsid w:val="00112D60"/>
    <w:rsid w:val="0011324F"/>
    <w:rsid w:val="0011350D"/>
    <w:rsid w:val="00117496"/>
    <w:rsid w:val="001226A7"/>
    <w:rsid w:val="0012286E"/>
    <w:rsid w:val="00122F1B"/>
    <w:rsid w:val="0012444E"/>
    <w:rsid w:val="001253AC"/>
    <w:rsid w:val="001255A8"/>
    <w:rsid w:val="0013086B"/>
    <w:rsid w:val="00130BA9"/>
    <w:rsid w:val="00132284"/>
    <w:rsid w:val="0013238A"/>
    <w:rsid w:val="00132650"/>
    <w:rsid w:val="00132F65"/>
    <w:rsid w:val="001332E0"/>
    <w:rsid w:val="001333C5"/>
    <w:rsid w:val="00133BBC"/>
    <w:rsid w:val="00133DEF"/>
    <w:rsid w:val="00135A23"/>
    <w:rsid w:val="00135CBF"/>
    <w:rsid w:val="001402F7"/>
    <w:rsid w:val="00140465"/>
    <w:rsid w:val="0014054D"/>
    <w:rsid w:val="0014136A"/>
    <w:rsid w:val="001416D0"/>
    <w:rsid w:val="0014207D"/>
    <w:rsid w:val="001435F3"/>
    <w:rsid w:val="00143C2D"/>
    <w:rsid w:val="00145848"/>
    <w:rsid w:val="00150B56"/>
    <w:rsid w:val="00151A93"/>
    <w:rsid w:val="001534E0"/>
    <w:rsid w:val="0015408B"/>
    <w:rsid w:val="00155119"/>
    <w:rsid w:val="00156ED9"/>
    <w:rsid w:val="00157B72"/>
    <w:rsid w:val="00157DE3"/>
    <w:rsid w:val="00162252"/>
    <w:rsid w:val="00163FF1"/>
    <w:rsid w:val="00165EFB"/>
    <w:rsid w:val="00166240"/>
    <w:rsid w:val="00166C32"/>
    <w:rsid w:val="00167074"/>
    <w:rsid w:val="00167783"/>
    <w:rsid w:val="001726A0"/>
    <w:rsid w:val="001726B3"/>
    <w:rsid w:val="0018011E"/>
    <w:rsid w:val="0018097B"/>
    <w:rsid w:val="00180B09"/>
    <w:rsid w:val="00180D03"/>
    <w:rsid w:val="0018168A"/>
    <w:rsid w:val="00182130"/>
    <w:rsid w:val="001821A8"/>
    <w:rsid w:val="001843CA"/>
    <w:rsid w:val="00184FD6"/>
    <w:rsid w:val="0018661A"/>
    <w:rsid w:val="001868CB"/>
    <w:rsid w:val="001869CA"/>
    <w:rsid w:val="00187AAE"/>
    <w:rsid w:val="00191551"/>
    <w:rsid w:val="00191EC3"/>
    <w:rsid w:val="00196656"/>
    <w:rsid w:val="001A095D"/>
    <w:rsid w:val="001A5263"/>
    <w:rsid w:val="001A54A5"/>
    <w:rsid w:val="001B26EB"/>
    <w:rsid w:val="001B378B"/>
    <w:rsid w:val="001B447D"/>
    <w:rsid w:val="001B70EB"/>
    <w:rsid w:val="001B713C"/>
    <w:rsid w:val="001B73AF"/>
    <w:rsid w:val="001C0EAF"/>
    <w:rsid w:val="001C17F3"/>
    <w:rsid w:val="001C2938"/>
    <w:rsid w:val="001C2A49"/>
    <w:rsid w:val="001C33E4"/>
    <w:rsid w:val="001C37BE"/>
    <w:rsid w:val="001C4068"/>
    <w:rsid w:val="001C52BD"/>
    <w:rsid w:val="001C561E"/>
    <w:rsid w:val="001C5673"/>
    <w:rsid w:val="001D0AF9"/>
    <w:rsid w:val="001D0CEC"/>
    <w:rsid w:val="001D1608"/>
    <w:rsid w:val="001D23A4"/>
    <w:rsid w:val="001D3618"/>
    <w:rsid w:val="001D3804"/>
    <w:rsid w:val="001D4BDF"/>
    <w:rsid w:val="001D5CC5"/>
    <w:rsid w:val="001D789C"/>
    <w:rsid w:val="001D7A64"/>
    <w:rsid w:val="001E21D2"/>
    <w:rsid w:val="001E2935"/>
    <w:rsid w:val="001E299B"/>
    <w:rsid w:val="001E32C6"/>
    <w:rsid w:val="001E588B"/>
    <w:rsid w:val="001E58FC"/>
    <w:rsid w:val="001E64C3"/>
    <w:rsid w:val="001E7E51"/>
    <w:rsid w:val="001F0A9A"/>
    <w:rsid w:val="001F0CA5"/>
    <w:rsid w:val="001F0F28"/>
    <w:rsid w:val="001F1539"/>
    <w:rsid w:val="001F1F14"/>
    <w:rsid w:val="001F3224"/>
    <w:rsid w:val="001F3C44"/>
    <w:rsid w:val="001F41D1"/>
    <w:rsid w:val="001F4557"/>
    <w:rsid w:val="001F58CC"/>
    <w:rsid w:val="001F5D0A"/>
    <w:rsid w:val="001F6ACB"/>
    <w:rsid w:val="001F73E0"/>
    <w:rsid w:val="001F7A29"/>
    <w:rsid w:val="00202539"/>
    <w:rsid w:val="002029AA"/>
    <w:rsid w:val="002049C6"/>
    <w:rsid w:val="0020614A"/>
    <w:rsid w:val="00206752"/>
    <w:rsid w:val="00206765"/>
    <w:rsid w:val="00206D0F"/>
    <w:rsid w:val="0021034A"/>
    <w:rsid w:val="00212691"/>
    <w:rsid w:val="00212EDB"/>
    <w:rsid w:val="00215133"/>
    <w:rsid w:val="002158B1"/>
    <w:rsid w:val="00220FC5"/>
    <w:rsid w:val="00221223"/>
    <w:rsid w:val="00221DC5"/>
    <w:rsid w:val="00224F01"/>
    <w:rsid w:val="00226E71"/>
    <w:rsid w:val="002270C7"/>
    <w:rsid w:val="00227359"/>
    <w:rsid w:val="0023127D"/>
    <w:rsid w:val="0023475A"/>
    <w:rsid w:val="002348EC"/>
    <w:rsid w:val="0023549A"/>
    <w:rsid w:val="00237153"/>
    <w:rsid w:val="00240807"/>
    <w:rsid w:val="00241685"/>
    <w:rsid w:val="00241D0B"/>
    <w:rsid w:val="00242FDA"/>
    <w:rsid w:val="002448F2"/>
    <w:rsid w:val="00245641"/>
    <w:rsid w:val="002459B9"/>
    <w:rsid w:val="00245AF7"/>
    <w:rsid w:val="0024663C"/>
    <w:rsid w:val="00247C49"/>
    <w:rsid w:val="00250006"/>
    <w:rsid w:val="0025252F"/>
    <w:rsid w:val="00253C65"/>
    <w:rsid w:val="0025454A"/>
    <w:rsid w:val="002548BC"/>
    <w:rsid w:val="002555B5"/>
    <w:rsid w:val="00255907"/>
    <w:rsid w:val="002567FF"/>
    <w:rsid w:val="0026245A"/>
    <w:rsid w:val="002627AD"/>
    <w:rsid w:val="002628E2"/>
    <w:rsid w:val="00265C34"/>
    <w:rsid w:val="00266BAC"/>
    <w:rsid w:val="00270572"/>
    <w:rsid w:val="00272719"/>
    <w:rsid w:val="002739D0"/>
    <w:rsid w:val="002741CF"/>
    <w:rsid w:val="00274740"/>
    <w:rsid w:val="00275765"/>
    <w:rsid w:val="002768D4"/>
    <w:rsid w:val="00277EA5"/>
    <w:rsid w:val="002809E7"/>
    <w:rsid w:val="002822DC"/>
    <w:rsid w:val="0028284B"/>
    <w:rsid w:val="002857A4"/>
    <w:rsid w:val="00291A97"/>
    <w:rsid w:val="002920A4"/>
    <w:rsid w:val="00293E24"/>
    <w:rsid w:val="002945D1"/>
    <w:rsid w:val="00295613"/>
    <w:rsid w:val="00296B94"/>
    <w:rsid w:val="00296F2C"/>
    <w:rsid w:val="0029782A"/>
    <w:rsid w:val="00297CCF"/>
    <w:rsid w:val="002A0519"/>
    <w:rsid w:val="002A1AB7"/>
    <w:rsid w:val="002A370E"/>
    <w:rsid w:val="002A3A43"/>
    <w:rsid w:val="002A3C28"/>
    <w:rsid w:val="002A58B0"/>
    <w:rsid w:val="002A6E85"/>
    <w:rsid w:val="002A6F16"/>
    <w:rsid w:val="002B05BD"/>
    <w:rsid w:val="002B1BEC"/>
    <w:rsid w:val="002B29EE"/>
    <w:rsid w:val="002B39CE"/>
    <w:rsid w:val="002B44F5"/>
    <w:rsid w:val="002B5B02"/>
    <w:rsid w:val="002B66CF"/>
    <w:rsid w:val="002C0E9A"/>
    <w:rsid w:val="002C14DA"/>
    <w:rsid w:val="002C4A21"/>
    <w:rsid w:val="002C580F"/>
    <w:rsid w:val="002D282E"/>
    <w:rsid w:val="002D373A"/>
    <w:rsid w:val="002D47F3"/>
    <w:rsid w:val="002D6363"/>
    <w:rsid w:val="002D7784"/>
    <w:rsid w:val="002E01BD"/>
    <w:rsid w:val="002E1DD2"/>
    <w:rsid w:val="002E2B3D"/>
    <w:rsid w:val="002E35CF"/>
    <w:rsid w:val="002E4CE1"/>
    <w:rsid w:val="002E690E"/>
    <w:rsid w:val="002E6EC1"/>
    <w:rsid w:val="002E7F12"/>
    <w:rsid w:val="002F0B08"/>
    <w:rsid w:val="002F2666"/>
    <w:rsid w:val="002F399F"/>
    <w:rsid w:val="002F6EAF"/>
    <w:rsid w:val="002F7376"/>
    <w:rsid w:val="002F7F99"/>
    <w:rsid w:val="00301343"/>
    <w:rsid w:val="003015C4"/>
    <w:rsid w:val="003018AA"/>
    <w:rsid w:val="0030339E"/>
    <w:rsid w:val="0030373F"/>
    <w:rsid w:val="003039AB"/>
    <w:rsid w:val="0030602C"/>
    <w:rsid w:val="00306092"/>
    <w:rsid w:val="003077C2"/>
    <w:rsid w:val="003109A0"/>
    <w:rsid w:val="00310FC4"/>
    <w:rsid w:val="003117EF"/>
    <w:rsid w:val="00312169"/>
    <w:rsid w:val="003124CB"/>
    <w:rsid w:val="00315D54"/>
    <w:rsid w:val="003179AD"/>
    <w:rsid w:val="003221DE"/>
    <w:rsid w:val="00322CEC"/>
    <w:rsid w:val="003235E3"/>
    <w:rsid w:val="003248C3"/>
    <w:rsid w:val="00324E1C"/>
    <w:rsid w:val="00324F0C"/>
    <w:rsid w:val="00326831"/>
    <w:rsid w:val="00330220"/>
    <w:rsid w:val="003314C5"/>
    <w:rsid w:val="00333081"/>
    <w:rsid w:val="00333324"/>
    <w:rsid w:val="003351BF"/>
    <w:rsid w:val="003407EF"/>
    <w:rsid w:val="00344471"/>
    <w:rsid w:val="0034592C"/>
    <w:rsid w:val="00345C20"/>
    <w:rsid w:val="0034634B"/>
    <w:rsid w:val="00347255"/>
    <w:rsid w:val="00347516"/>
    <w:rsid w:val="00350969"/>
    <w:rsid w:val="00351419"/>
    <w:rsid w:val="00351E25"/>
    <w:rsid w:val="00352820"/>
    <w:rsid w:val="003543FD"/>
    <w:rsid w:val="00355A64"/>
    <w:rsid w:val="00363E84"/>
    <w:rsid w:val="00364B93"/>
    <w:rsid w:val="0036576E"/>
    <w:rsid w:val="0036636E"/>
    <w:rsid w:val="00367126"/>
    <w:rsid w:val="0036715D"/>
    <w:rsid w:val="003679A6"/>
    <w:rsid w:val="00367E28"/>
    <w:rsid w:val="003707F1"/>
    <w:rsid w:val="00371DDE"/>
    <w:rsid w:val="003723DD"/>
    <w:rsid w:val="0037254E"/>
    <w:rsid w:val="00372EB3"/>
    <w:rsid w:val="003746B8"/>
    <w:rsid w:val="00374DD7"/>
    <w:rsid w:val="00374E21"/>
    <w:rsid w:val="00380D60"/>
    <w:rsid w:val="00381173"/>
    <w:rsid w:val="0038249B"/>
    <w:rsid w:val="00382CCC"/>
    <w:rsid w:val="0038479F"/>
    <w:rsid w:val="00384CB5"/>
    <w:rsid w:val="00385943"/>
    <w:rsid w:val="0039102E"/>
    <w:rsid w:val="003919BB"/>
    <w:rsid w:val="003941A0"/>
    <w:rsid w:val="00396142"/>
    <w:rsid w:val="00396987"/>
    <w:rsid w:val="0039733F"/>
    <w:rsid w:val="00397608"/>
    <w:rsid w:val="003976A9"/>
    <w:rsid w:val="00397CE9"/>
    <w:rsid w:val="003A1816"/>
    <w:rsid w:val="003A1F8A"/>
    <w:rsid w:val="003A1FAC"/>
    <w:rsid w:val="003A1FEA"/>
    <w:rsid w:val="003A286B"/>
    <w:rsid w:val="003A39AF"/>
    <w:rsid w:val="003A4302"/>
    <w:rsid w:val="003A45CA"/>
    <w:rsid w:val="003A48E2"/>
    <w:rsid w:val="003A4E89"/>
    <w:rsid w:val="003A5306"/>
    <w:rsid w:val="003A681D"/>
    <w:rsid w:val="003A7E55"/>
    <w:rsid w:val="003B0C26"/>
    <w:rsid w:val="003B223B"/>
    <w:rsid w:val="003B4462"/>
    <w:rsid w:val="003B6240"/>
    <w:rsid w:val="003B64C8"/>
    <w:rsid w:val="003B6F89"/>
    <w:rsid w:val="003C02D3"/>
    <w:rsid w:val="003C06DB"/>
    <w:rsid w:val="003C0A7E"/>
    <w:rsid w:val="003C12D9"/>
    <w:rsid w:val="003C156D"/>
    <w:rsid w:val="003C2F25"/>
    <w:rsid w:val="003C52FA"/>
    <w:rsid w:val="003C5604"/>
    <w:rsid w:val="003C71BB"/>
    <w:rsid w:val="003D28B2"/>
    <w:rsid w:val="003D2B86"/>
    <w:rsid w:val="003D327F"/>
    <w:rsid w:val="003D36BD"/>
    <w:rsid w:val="003D3E42"/>
    <w:rsid w:val="003D4397"/>
    <w:rsid w:val="003D4578"/>
    <w:rsid w:val="003D59E2"/>
    <w:rsid w:val="003D72A4"/>
    <w:rsid w:val="003D7F27"/>
    <w:rsid w:val="003E1B09"/>
    <w:rsid w:val="003E4615"/>
    <w:rsid w:val="003E4A2B"/>
    <w:rsid w:val="003E5068"/>
    <w:rsid w:val="003E52E0"/>
    <w:rsid w:val="003E5603"/>
    <w:rsid w:val="003E6D8A"/>
    <w:rsid w:val="003E7302"/>
    <w:rsid w:val="003E7BBD"/>
    <w:rsid w:val="003E7D28"/>
    <w:rsid w:val="003F0C74"/>
    <w:rsid w:val="003F3F1F"/>
    <w:rsid w:val="003F5058"/>
    <w:rsid w:val="003F542A"/>
    <w:rsid w:val="003F7157"/>
    <w:rsid w:val="004005F6"/>
    <w:rsid w:val="004025DA"/>
    <w:rsid w:val="004030CC"/>
    <w:rsid w:val="004033F1"/>
    <w:rsid w:val="00403DF7"/>
    <w:rsid w:val="00405CEB"/>
    <w:rsid w:val="00405EBB"/>
    <w:rsid w:val="00406553"/>
    <w:rsid w:val="004069D0"/>
    <w:rsid w:val="0041064A"/>
    <w:rsid w:val="0041196F"/>
    <w:rsid w:val="00412A49"/>
    <w:rsid w:val="00413624"/>
    <w:rsid w:val="004202E3"/>
    <w:rsid w:val="004205FE"/>
    <w:rsid w:val="00421C02"/>
    <w:rsid w:val="00422395"/>
    <w:rsid w:val="00422990"/>
    <w:rsid w:val="00424EC4"/>
    <w:rsid w:val="004265B0"/>
    <w:rsid w:val="00430103"/>
    <w:rsid w:val="00431E5E"/>
    <w:rsid w:val="00432540"/>
    <w:rsid w:val="00432A32"/>
    <w:rsid w:val="00437E58"/>
    <w:rsid w:val="004416BB"/>
    <w:rsid w:val="0044293B"/>
    <w:rsid w:val="004501DF"/>
    <w:rsid w:val="0045176C"/>
    <w:rsid w:val="004534EE"/>
    <w:rsid w:val="00454824"/>
    <w:rsid w:val="00457076"/>
    <w:rsid w:val="0046048F"/>
    <w:rsid w:val="00461D83"/>
    <w:rsid w:val="004639CE"/>
    <w:rsid w:val="00463D48"/>
    <w:rsid w:val="00463F97"/>
    <w:rsid w:val="00464217"/>
    <w:rsid w:val="00466BE6"/>
    <w:rsid w:val="0046722E"/>
    <w:rsid w:val="00467DDD"/>
    <w:rsid w:val="004708E9"/>
    <w:rsid w:val="004709C3"/>
    <w:rsid w:val="004716D1"/>
    <w:rsid w:val="0047280B"/>
    <w:rsid w:val="00472C45"/>
    <w:rsid w:val="004732EE"/>
    <w:rsid w:val="00480379"/>
    <w:rsid w:val="00482208"/>
    <w:rsid w:val="004834BE"/>
    <w:rsid w:val="00483782"/>
    <w:rsid w:val="00483AE1"/>
    <w:rsid w:val="0048427C"/>
    <w:rsid w:val="00485633"/>
    <w:rsid w:val="0048668E"/>
    <w:rsid w:val="00486A95"/>
    <w:rsid w:val="00490A90"/>
    <w:rsid w:val="00490AD0"/>
    <w:rsid w:val="0049145C"/>
    <w:rsid w:val="00491BF0"/>
    <w:rsid w:val="00491E28"/>
    <w:rsid w:val="00492061"/>
    <w:rsid w:val="004923BF"/>
    <w:rsid w:val="0049542E"/>
    <w:rsid w:val="00496012"/>
    <w:rsid w:val="00496E6C"/>
    <w:rsid w:val="00497CA0"/>
    <w:rsid w:val="004A007A"/>
    <w:rsid w:val="004A2DF0"/>
    <w:rsid w:val="004A3611"/>
    <w:rsid w:val="004A4021"/>
    <w:rsid w:val="004A7E9F"/>
    <w:rsid w:val="004B30B2"/>
    <w:rsid w:val="004B38B2"/>
    <w:rsid w:val="004B684B"/>
    <w:rsid w:val="004B7E0F"/>
    <w:rsid w:val="004C4546"/>
    <w:rsid w:val="004C56CB"/>
    <w:rsid w:val="004C6509"/>
    <w:rsid w:val="004C675E"/>
    <w:rsid w:val="004D0474"/>
    <w:rsid w:val="004D1228"/>
    <w:rsid w:val="004D426A"/>
    <w:rsid w:val="004D5E1C"/>
    <w:rsid w:val="004D6188"/>
    <w:rsid w:val="004D6212"/>
    <w:rsid w:val="004D64DD"/>
    <w:rsid w:val="004D722C"/>
    <w:rsid w:val="004D753B"/>
    <w:rsid w:val="004E0B6A"/>
    <w:rsid w:val="004E27E0"/>
    <w:rsid w:val="004E3D6D"/>
    <w:rsid w:val="004E6078"/>
    <w:rsid w:val="004E6D33"/>
    <w:rsid w:val="004E7543"/>
    <w:rsid w:val="004F196A"/>
    <w:rsid w:val="004F2A32"/>
    <w:rsid w:val="004F39E4"/>
    <w:rsid w:val="004F6631"/>
    <w:rsid w:val="005063EE"/>
    <w:rsid w:val="00507CCC"/>
    <w:rsid w:val="00507EE6"/>
    <w:rsid w:val="00510BF5"/>
    <w:rsid w:val="00510ED5"/>
    <w:rsid w:val="0051125D"/>
    <w:rsid w:val="00511E50"/>
    <w:rsid w:val="00513DC2"/>
    <w:rsid w:val="0051497D"/>
    <w:rsid w:val="00514ABB"/>
    <w:rsid w:val="00515305"/>
    <w:rsid w:val="0051624A"/>
    <w:rsid w:val="005178A9"/>
    <w:rsid w:val="00520058"/>
    <w:rsid w:val="005200CA"/>
    <w:rsid w:val="005201CC"/>
    <w:rsid w:val="005216AF"/>
    <w:rsid w:val="0052778E"/>
    <w:rsid w:val="005304B9"/>
    <w:rsid w:val="0053111C"/>
    <w:rsid w:val="00532156"/>
    <w:rsid w:val="0053522A"/>
    <w:rsid w:val="00535779"/>
    <w:rsid w:val="00537085"/>
    <w:rsid w:val="00537FC8"/>
    <w:rsid w:val="00540533"/>
    <w:rsid w:val="005468B3"/>
    <w:rsid w:val="00552599"/>
    <w:rsid w:val="005537B1"/>
    <w:rsid w:val="005561A2"/>
    <w:rsid w:val="00557545"/>
    <w:rsid w:val="00557C2F"/>
    <w:rsid w:val="0056028F"/>
    <w:rsid w:val="00561843"/>
    <w:rsid w:val="0056211E"/>
    <w:rsid w:val="005622BD"/>
    <w:rsid w:val="00562A68"/>
    <w:rsid w:val="0056686F"/>
    <w:rsid w:val="005701D9"/>
    <w:rsid w:val="0057182B"/>
    <w:rsid w:val="00572F33"/>
    <w:rsid w:val="00573B30"/>
    <w:rsid w:val="00575ED4"/>
    <w:rsid w:val="00576A59"/>
    <w:rsid w:val="00576EB3"/>
    <w:rsid w:val="00582A57"/>
    <w:rsid w:val="0058569B"/>
    <w:rsid w:val="00585ADB"/>
    <w:rsid w:val="005867B3"/>
    <w:rsid w:val="0059118D"/>
    <w:rsid w:val="0059281E"/>
    <w:rsid w:val="0059384D"/>
    <w:rsid w:val="0059416B"/>
    <w:rsid w:val="00595D4A"/>
    <w:rsid w:val="0059683E"/>
    <w:rsid w:val="005A2DD3"/>
    <w:rsid w:val="005A6042"/>
    <w:rsid w:val="005A6AD7"/>
    <w:rsid w:val="005A717F"/>
    <w:rsid w:val="005B1413"/>
    <w:rsid w:val="005B15E4"/>
    <w:rsid w:val="005B2C04"/>
    <w:rsid w:val="005B2E99"/>
    <w:rsid w:val="005B3A6D"/>
    <w:rsid w:val="005B4248"/>
    <w:rsid w:val="005B652E"/>
    <w:rsid w:val="005B6CBD"/>
    <w:rsid w:val="005B7690"/>
    <w:rsid w:val="005C2E81"/>
    <w:rsid w:val="005C2FF5"/>
    <w:rsid w:val="005D17FF"/>
    <w:rsid w:val="005D2191"/>
    <w:rsid w:val="005D22F6"/>
    <w:rsid w:val="005D502B"/>
    <w:rsid w:val="005D5EC8"/>
    <w:rsid w:val="005D7AA8"/>
    <w:rsid w:val="005E0B06"/>
    <w:rsid w:val="005E12EE"/>
    <w:rsid w:val="005E13CF"/>
    <w:rsid w:val="005E2589"/>
    <w:rsid w:val="005E2A9D"/>
    <w:rsid w:val="005E33AD"/>
    <w:rsid w:val="005E5290"/>
    <w:rsid w:val="005E5666"/>
    <w:rsid w:val="005E6E20"/>
    <w:rsid w:val="005E72D3"/>
    <w:rsid w:val="005E7509"/>
    <w:rsid w:val="005F7A09"/>
    <w:rsid w:val="006001C7"/>
    <w:rsid w:val="00600EE4"/>
    <w:rsid w:val="00602184"/>
    <w:rsid w:val="00602359"/>
    <w:rsid w:val="006025AD"/>
    <w:rsid w:val="00603ED9"/>
    <w:rsid w:val="00604AC5"/>
    <w:rsid w:val="00605E8E"/>
    <w:rsid w:val="006140BE"/>
    <w:rsid w:val="00615099"/>
    <w:rsid w:val="006150CA"/>
    <w:rsid w:val="00615757"/>
    <w:rsid w:val="00615C7E"/>
    <w:rsid w:val="00616B7E"/>
    <w:rsid w:val="0061796B"/>
    <w:rsid w:val="006179E4"/>
    <w:rsid w:val="006265B1"/>
    <w:rsid w:val="00627EA5"/>
    <w:rsid w:val="006303AA"/>
    <w:rsid w:val="006325B6"/>
    <w:rsid w:val="00632DC0"/>
    <w:rsid w:val="0063314B"/>
    <w:rsid w:val="00634E0B"/>
    <w:rsid w:val="00635258"/>
    <w:rsid w:val="006403B3"/>
    <w:rsid w:val="00642580"/>
    <w:rsid w:val="00643520"/>
    <w:rsid w:val="00643D63"/>
    <w:rsid w:val="00644959"/>
    <w:rsid w:val="0064667F"/>
    <w:rsid w:val="00646C5B"/>
    <w:rsid w:val="0064745A"/>
    <w:rsid w:val="00647CF8"/>
    <w:rsid w:val="0065051C"/>
    <w:rsid w:val="006527D2"/>
    <w:rsid w:val="00653B74"/>
    <w:rsid w:val="00654FAF"/>
    <w:rsid w:val="00655CE9"/>
    <w:rsid w:val="0066244C"/>
    <w:rsid w:val="006633A5"/>
    <w:rsid w:val="006639AA"/>
    <w:rsid w:val="0066435E"/>
    <w:rsid w:val="00664523"/>
    <w:rsid w:val="0066685A"/>
    <w:rsid w:val="0067143E"/>
    <w:rsid w:val="00671CE3"/>
    <w:rsid w:val="00675C61"/>
    <w:rsid w:val="00677A4C"/>
    <w:rsid w:val="00680361"/>
    <w:rsid w:val="00680AB5"/>
    <w:rsid w:val="00680ACE"/>
    <w:rsid w:val="00683F2D"/>
    <w:rsid w:val="006849B3"/>
    <w:rsid w:val="00684A0B"/>
    <w:rsid w:val="00684AF4"/>
    <w:rsid w:val="00685005"/>
    <w:rsid w:val="00685F26"/>
    <w:rsid w:val="006866F8"/>
    <w:rsid w:val="00686F2E"/>
    <w:rsid w:val="00687DD4"/>
    <w:rsid w:val="00693020"/>
    <w:rsid w:val="00693201"/>
    <w:rsid w:val="0069714F"/>
    <w:rsid w:val="006A160D"/>
    <w:rsid w:val="006A2EE5"/>
    <w:rsid w:val="006A39B9"/>
    <w:rsid w:val="006B077D"/>
    <w:rsid w:val="006B3777"/>
    <w:rsid w:val="006B4164"/>
    <w:rsid w:val="006B54C2"/>
    <w:rsid w:val="006B7A9D"/>
    <w:rsid w:val="006C061D"/>
    <w:rsid w:val="006C5033"/>
    <w:rsid w:val="006D2536"/>
    <w:rsid w:val="006D2BA5"/>
    <w:rsid w:val="006D3B2F"/>
    <w:rsid w:val="006D4A2B"/>
    <w:rsid w:val="006D6D27"/>
    <w:rsid w:val="006D714B"/>
    <w:rsid w:val="006D7D3A"/>
    <w:rsid w:val="006E330D"/>
    <w:rsid w:val="006E5F6F"/>
    <w:rsid w:val="006E677C"/>
    <w:rsid w:val="006E73C6"/>
    <w:rsid w:val="006E742F"/>
    <w:rsid w:val="006E7437"/>
    <w:rsid w:val="006F014D"/>
    <w:rsid w:val="006F0DE4"/>
    <w:rsid w:val="007004E3"/>
    <w:rsid w:val="007009AF"/>
    <w:rsid w:val="007020B9"/>
    <w:rsid w:val="00705B01"/>
    <w:rsid w:val="00705DB6"/>
    <w:rsid w:val="00706BD3"/>
    <w:rsid w:val="00706CD7"/>
    <w:rsid w:val="00707FD3"/>
    <w:rsid w:val="00710E06"/>
    <w:rsid w:val="007141A4"/>
    <w:rsid w:val="00716213"/>
    <w:rsid w:val="00717049"/>
    <w:rsid w:val="007173F8"/>
    <w:rsid w:val="00721661"/>
    <w:rsid w:val="007217F1"/>
    <w:rsid w:val="007222B9"/>
    <w:rsid w:val="007245FD"/>
    <w:rsid w:val="007246BA"/>
    <w:rsid w:val="00725062"/>
    <w:rsid w:val="00725662"/>
    <w:rsid w:val="00726610"/>
    <w:rsid w:val="007334D8"/>
    <w:rsid w:val="00733A62"/>
    <w:rsid w:val="00735960"/>
    <w:rsid w:val="00737C8D"/>
    <w:rsid w:val="00737F0B"/>
    <w:rsid w:val="00741F58"/>
    <w:rsid w:val="00742BB0"/>
    <w:rsid w:val="007434CB"/>
    <w:rsid w:val="00744C14"/>
    <w:rsid w:val="00744EF6"/>
    <w:rsid w:val="00747668"/>
    <w:rsid w:val="0075007B"/>
    <w:rsid w:val="00750732"/>
    <w:rsid w:val="0075110A"/>
    <w:rsid w:val="00752FF9"/>
    <w:rsid w:val="00754A7D"/>
    <w:rsid w:val="00754BEF"/>
    <w:rsid w:val="007553FF"/>
    <w:rsid w:val="00761F42"/>
    <w:rsid w:val="00762E14"/>
    <w:rsid w:val="007635DD"/>
    <w:rsid w:val="007678C6"/>
    <w:rsid w:val="007700B1"/>
    <w:rsid w:val="00770826"/>
    <w:rsid w:val="007714B0"/>
    <w:rsid w:val="00772AF4"/>
    <w:rsid w:val="0077334C"/>
    <w:rsid w:val="00774B65"/>
    <w:rsid w:val="00775579"/>
    <w:rsid w:val="00780E49"/>
    <w:rsid w:val="007825CA"/>
    <w:rsid w:val="00784238"/>
    <w:rsid w:val="007842CE"/>
    <w:rsid w:val="007856FD"/>
    <w:rsid w:val="00785BD8"/>
    <w:rsid w:val="00787426"/>
    <w:rsid w:val="007905BF"/>
    <w:rsid w:val="00792D27"/>
    <w:rsid w:val="00793609"/>
    <w:rsid w:val="00793BFC"/>
    <w:rsid w:val="007961CA"/>
    <w:rsid w:val="007968DE"/>
    <w:rsid w:val="00796F30"/>
    <w:rsid w:val="00797E74"/>
    <w:rsid w:val="007A17C4"/>
    <w:rsid w:val="007A52B9"/>
    <w:rsid w:val="007A5F7E"/>
    <w:rsid w:val="007A6C2D"/>
    <w:rsid w:val="007B0C21"/>
    <w:rsid w:val="007B0FAB"/>
    <w:rsid w:val="007B2684"/>
    <w:rsid w:val="007B29A5"/>
    <w:rsid w:val="007B3548"/>
    <w:rsid w:val="007B40C6"/>
    <w:rsid w:val="007B5CC8"/>
    <w:rsid w:val="007C0690"/>
    <w:rsid w:val="007C1A40"/>
    <w:rsid w:val="007C1F6A"/>
    <w:rsid w:val="007C2D16"/>
    <w:rsid w:val="007C44BE"/>
    <w:rsid w:val="007C49C6"/>
    <w:rsid w:val="007D04E0"/>
    <w:rsid w:val="007D08B3"/>
    <w:rsid w:val="007D0F9D"/>
    <w:rsid w:val="007D1239"/>
    <w:rsid w:val="007D1CE1"/>
    <w:rsid w:val="007D2126"/>
    <w:rsid w:val="007D294B"/>
    <w:rsid w:val="007D3350"/>
    <w:rsid w:val="007D5B1E"/>
    <w:rsid w:val="007D62BB"/>
    <w:rsid w:val="007E03B6"/>
    <w:rsid w:val="007E0BAC"/>
    <w:rsid w:val="007E61D8"/>
    <w:rsid w:val="007F018F"/>
    <w:rsid w:val="007F0E06"/>
    <w:rsid w:val="007F1337"/>
    <w:rsid w:val="007F5829"/>
    <w:rsid w:val="0080125B"/>
    <w:rsid w:val="00802AC8"/>
    <w:rsid w:val="0080332C"/>
    <w:rsid w:val="00804DD0"/>
    <w:rsid w:val="0080621F"/>
    <w:rsid w:val="008105D6"/>
    <w:rsid w:val="00810A73"/>
    <w:rsid w:val="00810C02"/>
    <w:rsid w:val="00810C7C"/>
    <w:rsid w:val="008140B1"/>
    <w:rsid w:val="00814345"/>
    <w:rsid w:val="0081438D"/>
    <w:rsid w:val="00815691"/>
    <w:rsid w:val="008178EC"/>
    <w:rsid w:val="0082101B"/>
    <w:rsid w:val="008216AA"/>
    <w:rsid w:val="008217B3"/>
    <w:rsid w:val="0082312D"/>
    <w:rsid w:val="00824CB9"/>
    <w:rsid w:val="00824E6F"/>
    <w:rsid w:val="008252D0"/>
    <w:rsid w:val="00826132"/>
    <w:rsid w:val="008309E4"/>
    <w:rsid w:val="008309E6"/>
    <w:rsid w:val="00831251"/>
    <w:rsid w:val="00831E59"/>
    <w:rsid w:val="00834E27"/>
    <w:rsid w:val="00835234"/>
    <w:rsid w:val="00837102"/>
    <w:rsid w:val="008373F5"/>
    <w:rsid w:val="00837755"/>
    <w:rsid w:val="00837F51"/>
    <w:rsid w:val="008404BE"/>
    <w:rsid w:val="00844C73"/>
    <w:rsid w:val="00844D4E"/>
    <w:rsid w:val="00845022"/>
    <w:rsid w:val="008513F7"/>
    <w:rsid w:val="00851562"/>
    <w:rsid w:val="0085175B"/>
    <w:rsid w:val="00851BB8"/>
    <w:rsid w:val="00854511"/>
    <w:rsid w:val="008553B3"/>
    <w:rsid w:val="00860359"/>
    <w:rsid w:val="008613E6"/>
    <w:rsid w:val="00861688"/>
    <w:rsid w:val="00861DBD"/>
    <w:rsid w:val="00863F97"/>
    <w:rsid w:val="0086559A"/>
    <w:rsid w:val="00867264"/>
    <w:rsid w:val="0087120F"/>
    <w:rsid w:val="0087180D"/>
    <w:rsid w:val="0087444D"/>
    <w:rsid w:val="008751D3"/>
    <w:rsid w:val="00875E4B"/>
    <w:rsid w:val="00877465"/>
    <w:rsid w:val="008828F3"/>
    <w:rsid w:val="00883AD8"/>
    <w:rsid w:val="008849A0"/>
    <w:rsid w:val="00884FCA"/>
    <w:rsid w:val="00886346"/>
    <w:rsid w:val="00886DF9"/>
    <w:rsid w:val="00887627"/>
    <w:rsid w:val="00890478"/>
    <w:rsid w:val="00892EAB"/>
    <w:rsid w:val="008942DC"/>
    <w:rsid w:val="008A0A49"/>
    <w:rsid w:val="008A123D"/>
    <w:rsid w:val="008A126A"/>
    <w:rsid w:val="008A2E9B"/>
    <w:rsid w:val="008A4C92"/>
    <w:rsid w:val="008A5526"/>
    <w:rsid w:val="008A63DD"/>
    <w:rsid w:val="008A77A6"/>
    <w:rsid w:val="008B116E"/>
    <w:rsid w:val="008B3ED7"/>
    <w:rsid w:val="008B440F"/>
    <w:rsid w:val="008B64C5"/>
    <w:rsid w:val="008B65E9"/>
    <w:rsid w:val="008B6600"/>
    <w:rsid w:val="008B73E0"/>
    <w:rsid w:val="008B77FB"/>
    <w:rsid w:val="008C6ABC"/>
    <w:rsid w:val="008C7FA7"/>
    <w:rsid w:val="008D0436"/>
    <w:rsid w:val="008D1867"/>
    <w:rsid w:val="008D1F97"/>
    <w:rsid w:val="008D2CAA"/>
    <w:rsid w:val="008D37E8"/>
    <w:rsid w:val="008D5F41"/>
    <w:rsid w:val="008D6526"/>
    <w:rsid w:val="008E0DFB"/>
    <w:rsid w:val="008E1AD5"/>
    <w:rsid w:val="008E21E0"/>
    <w:rsid w:val="008E3534"/>
    <w:rsid w:val="008E3BBC"/>
    <w:rsid w:val="008E3FC5"/>
    <w:rsid w:val="008E6ECB"/>
    <w:rsid w:val="008E7802"/>
    <w:rsid w:val="008F014C"/>
    <w:rsid w:val="008F120A"/>
    <w:rsid w:val="008F1CF9"/>
    <w:rsid w:val="008F39DD"/>
    <w:rsid w:val="008F3EDF"/>
    <w:rsid w:val="008F49C9"/>
    <w:rsid w:val="008F5582"/>
    <w:rsid w:val="008F559B"/>
    <w:rsid w:val="008F7D3C"/>
    <w:rsid w:val="009018AF"/>
    <w:rsid w:val="009063F5"/>
    <w:rsid w:val="00906C90"/>
    <w:rsid w:val="00906F30"/>
    <w:rsid w:val="009106D5"/>
    <w:rsid w:val="00910B0C"/>
    <w:rsid w:val="00913673"/>
    <w:rsid w:val="00916E14"/>
    <w:rsid w:val="00920298"/>
    <w:rsid w:val="00922325"/>
    <w:rsid w:val="00922945"/>
    <w:rsid w:val="0092649C"/>
    <w:rsid w:val="00927B7E"/>
    <w:rsid w:val="009401BD"/>
    <w:rsid w:val="00940607"/>
    <w:rsid w:val="0094224C"/>
    <w:rsid w:val="00943334"/>
    <w:rsid w:val="00944968"/>
    <w:rsid w:val="00944DDD"/>
    <w:rsid w:val="00945247"/>
    <w:rsid w:val="009453B8"/>
    <w:rsid w:val="00946BD8"/>
    <w:rsid w:val="00951A5F"/>
    <w:rsid w:val="00952509"/>
    <w:rsid w:val="0095333B"/>
    <w:rsid w:val="00953529"/>
    <w:rsid w:val="009536D2"/>
    <w:rsid w:val="00954553"/>
    <w:rsid w:val="00954AC1"/>
    <w:rsid w:val="00955349"/>
    <w:rsid w:val="0095588D"/>
    <w:rsid w:val="00956A3D"/>
    <w:rsid w:val="00960F43"/>
    <w:rsid w:val="00962EBA"/>
    <w:rsid w:val="00963601"/>
    <w:rsid w:val="00964390"/>
    <w:rsid w:val="00964F06"/>
    <w:rsid w:val="009652F7"/>
    <w:rsid w:val="00965D43"/>
    <w:rsid w:val="00966A2E"/>
    <w:rsid w:val="00966BCF"/>
    <w:rsid w:val="00966C8A"/>
    <w:rsid w:val="009677AE"/>
    <w:rsid w:val="009732D2"/>
    <w:rsid w:val="00977B46"/>
    <w:rsid w:val="00977F85"/>
    <w:rsid w:val="00981383"/>
    <w:rsid w:val="009831B2"/>
    <w:rsid w:val="009907CD"/>
    <w:rsid w:val="0099156E"/>
    <w:rsid w:val="009917B6"/>
    <w:rsid w:val="0099276D"/>
    <w:rsid w:val="0099285B"/>
    <w:rsid w:val="00993CFF"/>
    <w:rsid w:val="00995869"/>
    <w:rsid w:val="00996690"/>
    <w:rsid w:val="00996763"/>
    <w:rsid w:val="009A1BC1"/>
    <w:rsid w:val="009A2C27"/>
    <w:rsid w:val="009A47FB"/>
    <w:rsid w:val="009A56D1"/>
    <w:rsid w:val="009B0202"/>
    <w:rsid w:val="009B0AD6"/>
    <w:rsid w:val="009B0F83"/>
    <w:rsid w:val="009B112C"/>
    <w:rsid w:val="009B232A"/>
    <w:rsid w:val="009B37A9"/>
    <w:rsid w:val="009B3C63"/>
    <w:rsid w:val="009B4AE7"/>
    <w:rsid w:val="009B5457"/>
    <w:rsid w:val="009B79C2"/>
    <w:rsid w:val="009B7F62"/>
    <w:rsid w:val="009C0901"/>
    <w:rsid w:val="009C19FB"/>
    <w:rsid w:val="009C1A05"/>
    <w:rsid w:val="009C3EC5"/>
    <w:rsid w:val="009C4DF6"/>
    <w:rsid w:val="009C5C1A"/>
    <w:rsid w:val="009C7AE0"/>
    <w:rsid w:val="009D03B8"/>
    <w:rsid w:val="009D053C"/>
    <w:rsid w:val="009D1A0D"/>
    <w:rsid w:val="009D2B15"/>
    <w:rsid w:val="009D42BE"/>
    <w:rsid w:val="009D50EA"/>
    <w:rsid w:val="009D5711"/>
    <w:rsid w:val="009E66B8"/>
    <w:rsid w:val="009E72F2"/>
    <w:rsid w:val="009E78E5"/>
    <w:rsid w:val="009E79CD"/>
    <w:rsid w:val="009F12F3"/>
    <w:rsid w:val="009F12FF"/>
    <w:rsid w:val="009F2D65"/>
    <w:rsid w:val="009F2D6E"/>
    <w:rsid w:val="009F73E4"/>
    <w:rsid w:val="009F7FAE"/>
    <w:rsid w:val="00A00912"/>
    <w:rsid w:val="00A01833"/>
    <w:rsid w:val="00A024B3"/>
    <w:rsid w:val="00A02532"/>
    <w:rsid w:val="00A0261C"/>
    <w:rsid w:val="00A02AEA"/>
    <w:rsid w:val="00A02B5F"/>
    <w:rsid w:val="00A03108"/>
    <w:rsid w:val="00A03250"/>
    <w:rsid w:val="00A04E1F"/>
    <w:rsid w:val="00A109DB"/>
    <w:rsid w:val="00A1179F"/>
    <w:rsid w:val="00A11C1F"/>
    <w:rsid w:val="00A124C2"/>
    <w:rsid w:val="00A16F33"/>
    <w:rsid w:val="00A206A1"/>
    <w:rsid w:val="00A22982"/>
    <w:rsid w:val="00A3007C"/>
    <w:rsid w:val="00A30161"/>
    <w:rsid w:val="00A32275"/>
    <w:rsid w:val="00A3350D"/>
    <w:rsid w:val="00A33AB7"/>
    <w:rsid w:val="00A37B9B"/>
    <w:rsid w:val="00A404C1"/>
    <w:rsid w:val="00A41861"/>
    <w:rsid w:val="00A4234E"/>
    <w:rsid w:val="00A4363A"/>
    <w:rsid w:val="00A44F41"/>
    <w:rsid w:val="00A450B7"/>
    <w:rsid w:val="00A479A7"/>
    <w:rsid w:val="00A50BA2"/>
    <w:rsid w:val="00A51A76"/>
    <w:rsid w:val="00A529A0"/>
    <w:rsid w:val="00A52BF1"/>
    <w:rsid w:val="00A56485"/>
    <w:rsid w:val="00A60B51"/>
    <w:rsid w:val="00A62D07"/>
    <w:rsid w:val="00A63A98"/>
    <w:rsid w:val="00A64A6D"/>
    <w:rsid w:val="00A65ED4"/>
    <w:rsid w:val="00A6677C"/>
    <w:rsid w:val="00A67348"/>
    <w:rsid w:val="00A67404"/>
    <w:rsid w:val="00A67D6F"/>
    <w:rsid w:val="00A70FC4"/>
    <w:rsid w:val="00A73ED8"/>
    <w:rsid w:val="00A74BBC"/>
    <w:rsid w:val="00A7534A"/>
    <w:rsid w:val="00A75867"/>
    <w:rsid w:val="00A80673"/>
    <w:rsid w:val="00A83157"/>
    <w:rsid w:val="00A84253"/>
    <w:rsid w:val="00A84BC3"/>
    <w:rsid w:val="00A86280"/>
    <w:rsid w:val="00A912BA"/>
    <w:rsid w:val="00A91533"/>
    <w:rsid w:val="00A94502"/>
    <w:rsid w:val="00A974B6"/>
    <w:rsid w:val="00AA18E3"/>
    <w:rsid w:val="00AA20A1"/>
    <w:rsid w:val="00AA2913"/>
    <w:rsid w:val="00AA2EA6"/>
    <w:rsid w:val="00AA32E1"/>
    <w:rsid w:val="00AA3EC0"/>
    <w:rsid w:val="00AA5DFC"/>
    <w:rsid w:val="00AA6752"/>
    <w:rsid w:val="00AA67A2"/>
    <w:rsid w:val="00AB08E1"/>
    <w:rsid w:val="00AB1C48"/>
    <w:rsid w:val="00AB2955"/>
    <w:rsid w:val="00AB2FBA"/>
    <w:rsid w:val="00AB569D"/>
    <w:rsid w:val="00AC0286"/>
    <w:rsid w:val="00AC222F"/>
    <w:rsid w:val="00AC48CE"/>
    <w:rsid w:val="00AC5F5A"/>
    <w:rsid w:val="00AC6669"/>
    <w:rsid w:val="00AC7751"/>
    <w:rsid w:val="00AD107D"/>
    <w:rsid w:val="00AD176C"/>
    <w:rsid w:val="00AD314D"/>
    <w:rsid w:val="00AD4156"/>
    <w:rsid w:val="00AD6E01"/>
    <w:rsid w:val="00AD7270"/>
    <w:rsid w:val="00AD77DE"/>
    <w:rsid w:val="00AE31B4"/>
    <w:rsid w:val="00AE336C"/>
    <w:rsid w:val="00AE4998"/>
    <w:rsid w:val="00AE79E0"/>
    <w:rsid w:val="00AF1073"/>
    <w:rsid w:val="00AF1220"/>
    <w:rsid w:val="00AF6D9D"/>
    <w:rsid w:val="00AF795E"/>
    <w:rsid w:val="00B00EBE"/>
    <w:rsid w:val="00B0434D"/>
    <w:rsid w:val="00B06DFA"/>
    <w:rsid w:val="00B06FEC"/>
    <w:rsid w:val="00B12416"/>
    <w:rsid w:val="00B146A7"/>
    <w:rsid w:val="00B14B5F"/>
    <w:rsid w:val="00B15DFE"/>
    <w:rsid w:val="00B20255"/>
    <w:rsid w:val="00B23678"/>
    <w:rsid w:val="00B2628D"/>
    <w:rsid w:val="00B2728F"/>
    <w:rsid w:val="00B309C1"/>
    <w:rsid w:val="00B311F1"/>
    <w:rsid w:val="00B31A0E"/>
    <w:rsid w:val="00B32EC6"/>
    <w:rsid w:val="00B3306E"/>
    <w:rsid w:val="00B33939"/>
    <w:rsid w:val="00B36CD6"/>
    <w:rsid w:val="00B4189F"/>
    <w:rsid w:val="00B42804"/>
    <w:rsid w:val="00B438AF"/>
    <w:rsid w:val="00B44DC5"/>
    <w:rsid w:val="00B46902"/>
    <w:rsid w:val="00B50AA8"/>
    <w:rsid w:val="00B51367"/>
    <w:rsid w:val="00B56CBE"/>
    <w:rsid w:val="00B57ADD"/>
    <w:rsid w:val="00B607F1"/>
    <w:rsid w:val="00B6200A"/>
    <w:rsid w:val="00B6210F"/>
    <w:rsid w:val="00B62955"/>
    <w:rsid w:val="00B6372A"/>
    <w:rsid w:val="00B667DC"/>
    <w:rsid w:val="00B6746E"/>
    <w:rsid w:val="00B71ED2"/>
    <w:rsid w:val="00B7236A"/>
    <w:rsid w:val="00B72640"/>
    <w:rsid w:val="00B759AA"/>
    <w:rsid w:val="00B75E40"/>
    <w:rsid w:val="00B77ACB"/>
    <w:rsid w:val="00B80A6D"/>
    <w:rsid w:val="00B80C9D"/>
    <w:rsid w:val="00B84211"/>
    <w:rsid w:val="00B849FA"/>
    <w:rsid w:val="00B8642D"/>
    <w:rsid w:val="00B871EF"/>
    <w:rsid w:val="00B87529"/>
    <w:rsid w:val="00B910AF"/>
    <w:rsid w:val="00B91274"/>
    <w:rsid w:val="00B91810"/>
    <w:rsid w:val="00B9468D"/>
    <w:rsid w:val="00B94F40"/>
    <w:rsid w:val="00B95E0F"/>
    <w:rsid w:val="00B977DB"/>
    <w:rsid w:val="00BA0EC1"/>
    <w:rsid w:val="00BA4645"/>
    <w:rsid w:val="00BA5777"/>
    <w:rsid w:val="00BA69F2"/>
    <w:rsid w:val="00BA7274"/>
    <w:rsid w:val="00BB1C33"/>
    <w:rsid w:val="00BB216F"/>
    <w:rsid w:val="00BB2FD2"/>
    <w:rsid w:val="00BB38B9"/>
    <w:rsid w:val="00BB3F09"/>
    <w:rsid w:val="00BB422B"/>
    <w:rsid w:val="00BB758C"/>
    <w:rsid w:val="00BC09B8"/>
    <w:rsid w:val="00BC12AB"/>
    <w:rsid w:val="00BC13BC"/>
    <w:rsid w:val="00BC17A2"/>
    <w:rsid w:val="00BC2096"/>
    <w:rsid w:val="00BC280B"/>
    <w:rsid w:val="00BC2D42"/>
    <w:rsid w:val="00BC3880"/>
    <w:rsid w:val="00BC52B4"/>
    <w:rsid w:val="00BC5B0E"/>
    <w:rsid w:val="00BC7D28"/>
    <w:rsid w:val="00BD078A"/>
    <w:rsid w:val="00BD087D"/>
    <w:rsid w:val="00BD0D5D"/>
    <w:rsid w:val="00BD1031"/>
    <w:rsid w:val="00BD1152"/>
    <w:rsid w:val="00BD29A8"/>
    <w:rsid w:val="00BD3990"/>
    <w:rsid w:val="00BD3A72"/>
    <w:rsid w:val="00BD42BC"/>
    <w:rsid w:val="00BD4353"/>
    <w:rsid w:val="00BD57B2"/>
    <w:rsid w:val="00BD6AC1"/>
    <w:rsid w:val="00BD6BD4"/>
    <w:rsid w:val="00BD7787"/>
    <w:rsid w:val="00BD7F1F"/>
    <w:rsid w:val="00BE2060"/>
    <w:rsid w:val="00BE35A2"/>
    <w:rsid w:val="00BE38D9"/>
    <w:rsid w:val="00BF0EE7"/>
    <w:rsid w:val="00BF1A0C"/>
    <w:rsid w:val="00BF4451"/>
    <w:rsid w:val="00BF6261"/>
    <w:rsid w:val="00C006F8"/>
    <w:rsid w:val="00C0081A"/>
    <w:rsid w:val="00C009D5"/>
    <w:rsid w:val="00C00F0B"/>
    <w:rsid w:val="00C01F0C"/>
    <w:rsid w:val="00C01FC2"/>
    <w:rsid w:val="00C04CC4"/>
    <w:rsid w:val="00C06976"/>
    <w:rsid w:val="00C079CC"/>
    <w:rsid w:val="00C10DA4"/>
    <w:rsid w:val="00C111D8"/>
    <w:rsid w:val="00C12937"/>
    <w:rsid w:val="00C156F7"/>
    <w:rsid w:val="00C168E1"/>
    <w:rsid w:val="00C17D80"/>
    <w:rsid w:val="00C17DD5"/>
    <w:rsid w:val="00C222EA"/>
    <w:rsid w:val="00C24D1C"/>
    <w:rsid w:val="00C27A14"/>
    <w:rsid w:val="00C300F6"/>
    <w:rsid w:val="00C306F3"/>
    <w:rsid w:val="00C32000"/>
    <w:rsid w:val="00C324FC"/>
    <w:rsid w:val="00C33583"/>
    <w:rsid w:val="00C4056D"/>
    <w:rsid w:val="00C40D28"/>
    <w:rsid w:val="00C411B3"/>
    <w:rsid w:val="00C4137B"/>
    <w:rsid w:val="00C4188E"/>
    <w:rsid w:val="00C41997"/>
    <w:rsid w:val="00C428C2"/>
    <w:rsid w:val="00C43105"/>
    <w:rsid w:val="00C459B6"/>
    <w:rsid w:val="00C45DC2"/>
    <w:rsid w:val="00C4631E"/>
    <w:rsid w:val="00C465DF"/>
    <w:rsid w:val="00C466DA"/>
    <w:rsid w:val="00C469F1"/>
    <w:rsid w:val="00C47513"/>
    <w:rsid w:val="00C52DB2"/>
    <w:rsid w:val="00C5332C"/>
    <w:rsid w:val="00C533EF"/>
    <w:rsid w:val="00C53B7A"/>
    <w:rsid w:val="00C54845"/>
    <w:rsid w:val="00C54B89"/>
    <w:rsid w:val="00C54D70"/>
    <w:rsid w:val="00C55DDE"/>
    <w:rsid w:val="00C55FE4"/>
    <w:rsid w:val="00C607F6"/>
    <w:rsid w:val="00C64554"/>
    <w:rsid w:val="00C64934"/>
    <w:rsid w:val="00C679EC"/>
    <w:rsid w:val="00C67E25"/>
    <w:rsid w:val="00C70CD7"/>
    <w:rsid w:val="00C71A78"/>
    <w:rsid w:val="00C71BFC"/>
    <w:rsid w:val="00C732D8"/>
    <w:rsid w:val="00C7357E"/>
    <w:rsid w:val="00C73C9E"/>
    <w:rsid w:val="00C74945"/>
    <w:rsid w:val="00C751C8"/>
    <w:rsid w:val="00C755BE"/>
    <w:rsid w:val="00C759AB"/>
    <w:rsid w:val="00C7612E"/>
    <w:rsid w:val="00C76C46"/>
    <w:rsid w:val="00C82467"/>
    <w:rsid w:val="00C83309"/>
    <w:rsid w:val="00C83BA3"/>
    <w:rsid w:val="00C83F4B"/>
    <w:rsid w:val="00C84048"/>
    <w:rsid w:val="00C84666"/>
    <w:rsid w:val="00C846C4"/>
    <w:rsid w:val="00C846C9"/>
    <w:rsid w:val="00C85349"/>
    <w:rsid w:val="00C8586C"/>
    <w:rsid w:val="00C862B5"/>
    <w:rsid w:val="00C915B6"/>
    <w:rsid w:val="00C9265E"/>
    <w:rsid w:val="00C927F6"/>
    <w:rsid w:val="00C92BEC"/>
    <w:rsid w:val="00C93A79"/>
    <w:rsid w:val="00C9602A"/>
    <w:rsid w:val="00C96ABD"/>
    <w:rsid w:val="00CA156B"/>
    <w:rsid w:val="00CA28B8"/>
    <w:rsid w:val="00CA332F"/>
    <w:rsid w:val="00CA5813"/>
    <w:rsid w:val="00CA5D19"/>
    <w:rsid w:val="00CA5D3D"/>
    <w:rsid w:val="00CA6285"/>
    <w:rsid w:val="00CA7537"/>
    <w:rsid w:val="00CA76B6"/>
    <w:rsid w:val="00CB195F"/>
    <w:rsid w:val="00CB2F22"/>
    <w:rsid w:val="00CB680A"/>
    <w:rsid w:val="00CB689A"/>
    <w:rsid w:val="00CC1744"/>
    <w:rsid w:val="00CC44F9"/>
    <w:rsid w:val="00CC5AE6"/>
    <w:rsid w:val="00CC6567"/>
    <w:rsid w:val="00CC6C79"/>
    <w:rsid w:val="00CC7CF4"/>
    <w:rsid w:val="00CD3EE0"/>
    <w:rsid w:val="00CD4C86"/>
    <w:rsid w:val="00CD5AB0"/>
    <w:rsid w:val="00CD5CDB"/>
    <w:rsid w:val="00CD632C"/>
    <w:rsid w:val="00CD7BE5"/>
    <w:rsid w:val="00CE2F97"/>
    <w:rsid w:val="00CE3612"/>
    <w:rsid w:val="00CE39D9"/>
    <w:rsid w:val="00CF461F"/>
    <w:rsid w:val="00CF4A14"/>
    <w:rsid w:val="00CF4C24"/>
    <w:rsid w:val="00CF4CB8"/>
    <w:rsid w:val="00CF6E6F"/>
    <w:rsid w:val="00D01708"/>
    <w:rsid w:val="00D04D94"/>
    <w:rsid w:val="00D04FDA"/>
    <w:rsid w:val="00D1053F"/>
    <w:rsid w:val="00D12FDA"/>
    <w:rsid w:val="00D1436A"/>
    <w:rsid w:val="00D17E05"/>
    <w:rsid w:val="00D20B6C"/>
    <w:rsid w:val="00D239CE"/>
    <w:rsid w:val="00D309BC"/>
    <w:rsid w:val="00D31235"/>
    <w:rsid w:val="00D33609"/>
    <w:rsid w:val="00D33B60"/>
    <w:rsid w:val="00D34FED"/>
    <w:rsid w:val="00D35F55"/>
    <w:rsid w:val="00D44887"/>
    <w:rsid w:val="00D44A3E"/>
    <w:rsid w:val="00D45F88"/>
    <w:rsid w:val="00D504B4"/>
    <w:rsid w:val="00D51A92"/>
    <w:rsid w:val="00D55CB4"/>
    <w:rsid w:val="00D561FA"/>
    <w:rsid w:val="00D61002"/>
    <w:rsid w:val="00D65CA9"/>
    <w:rsid w:val="00D6695A"/>
    <w:rsid w:val="00D66DCA"/>
    <w:rsid w:val="00D70229"/>
    <w:rsid w:val="00D710F9"/>
    <w:rsid w:val="00D7116A"/>
    <w:rsid w:val="00D7305A"/>
    <w:rsid w:val="00D731B0"/>
    <w:rsid w:val="00D74096"/>
    <w:rsid w:val="00D75979"/>
    <w:rsid w:val="00D767BF"/>
    <w:rsid w:val="00D778BC"/>
    <w:rsid w:val="00D81E40"/>
    <w:rsid w:val="00D85B6E"/>
    <w:rsid w:val="00D8754C"/>
    <w:rsid w:val="00D87FB0"/>
    <w:rsid w:val="00D9022A"/>
    <w:rsid w:val="00D9032F"/>
    <w:rsid w:val="00D904A1"/>
    <w:rsid w:val="00D93CFF"/>
    <w:rsid w:val="00DA02BA"/>
    <w:rsid w:val="00DA3CDC"/>
    <w:rsid w:val="00DA4E90"/>
    <w:rsid w:val="00DA58D1"/>
    <w:rsid w:val="00DB0657"/>
    <w:rsid w:val="00DB1890"/>
    <w:rsid w:val="00DB1F76"/>
    <w:rsid w:val="00DB225A"/>
    <w:rsid w:val="00DB2D4E"/>
    <w:rsid w:val="00DB759F"/>
    <w:rsid w:val="00DC00F0"/>
    <w:rsid w:val="00DC0B11"/>
    <w:rsid w:val="00DC1242"/>
    <w:rsid w:val="00DC1FD3"/>
    <w:rsid w:val="00DC237D"/>
    <w:rsid w:val="00DC4D0C"/>
    <w:rsid w:val="00DC56DB"/>
    <w:rsid w:val="00DC5A8C"/>
    <w:rsid w:val="00DC5DAE"/>
    <w:rsid w:val="00DC62CF"/>
    <w:rsid w:val="00DD17BB"/>
    <w:rsid w:val="00DD1E17"/>
    <w:rsid w:val="00DD2952"/>
    <w:rsid w:val="00DD58B5"/>
    <w:rsid w:val="00DD75E5"/>
    <w:rsid w:val="00DE15F2"/>
    <w:rsid w:val="00DE290D"/>
    <w:rsid w:val="00DE2C7C"/>
    <w:rsid w:val="00DE2EBA"/>
    <w:rsid w:val="00DE3F3B"/>
    <w:rsid w:val="00DE4AF2"/>
    <w:rsid w:val="00DE513A"/>
    <w:rsid w:val="00DE5593"/>
    <w:rsid w:val="00DF0E6B"/>
    <w:rsid w:val="00DF1DAB"/>
    <w:rsid w:val="00DF329B"/>
    <w:rsid w:val="00DF3A2B"/>
    <w:rsid w:val="00DF51DC"/>
    <w:rsid w:val="00DF7A18"/>
    <w:rsid w:val="00E002C8"/>
    <w:rsid w:val="00E003CC"/>
    <w:rsid w:val="00E00E18"/>
    <w:rsid w:val="00E02E9C"/>
    <w:rsid w:val="00E036B1"/>
    <w:rsid w:val="00E04CBA"/>
    <w:rsid w:val="00E106D3"/>
    <w:rsid w:val="00E12C98"/>
    <w:rsid w:val="00E12FD8"/>
    <w:rsid w:val="00E16B9C"/>
    <w:rsid w:val="00E1790C"/>
    <w:rsid w:val="00E17D93"/>
    <w:rsid w:val="00E22E24"/>
    <w:rsid w:val="00E26AEF"/>
    <w:rsid w:val="00E274C7"/>
    <w:rsid w:val="00E27BFF"/>
    <w:rsid w:val="00E304E1"/>
    <w:rsid w:val="00E30DC4"/>
    <w:rsid w:val="00E3149F"/>
    <w:rsid w:val="00E31626"/>
    <w:rsid w:val="00E3196C"/>
    <w:rsid w:val="00E32128"/>
    <w:rsid w:val="00E3269C"/>
    <w:rsid w:val="00E335D0"/>
    <w:rsid w:val="00E34C1A"/>
    <w:rsid w:val="00E36230"/>
    <w:rsid w:val="00E3756A"/>
    <w:rsid w:val="00E4238F"/>
    <w:rsid w:val="00E42FDD"/>
    <w:rsid w:val="00E43619"/>
    <w:rsid w:val="00E45B81"/>
    <w:rsid w:val="00E4614B"/>
    <w:rsid w:val="00E513EE"/>
    <w:rsid w:val="00E533D1"/>
    <w:rsid w:val="00E541CA"/>
    <w:rsid w:val="00E546EC"/>
    <w:rsid w:val="00E55081"/>
    <w:rsid w:val="00E56811"/>
    <w:rsid w:val="00E64E03"/>
    <w:rsid w:val="00E64E36"/>
    <w:rsid w:val="00E70C50"/>
    <w:rsid w:val="00E71593"/>
    <w:rsid w:val="00E749AA"/>
    <w:rsid w:val="00E81CB7"/>
    <w:rsid w:val="00E82123"/>
    <w:rsid w:val="00E82AB3"/>
    <w:rsid w:val="00E844FC"/>
    <w:rsid w:val="00E8490E"/>
    <w:rsid w:val="00E8594D"/>
    <w:rsid w:val="00E86391"/>
    <w:rsid w:val="00E86775"/>
    <w:rsid w:val="00E873C9"/>
    <w:rsid w:val="00E875F6"/>
    <w:rsid w:val="00E87793"/>
    <w:rsid w:val="00E9069F"/>
    <w:rsid w:val="00E93EB6"/>
    <w:rsid w:val="00E9547E"/>
    <w:rsid w:val="00E95967"/>
    <w:rsid w:val="00E95BC3"/>
    <w:rsid w:val="00E95BD6"/>
    <w:rsid w:val="00E95C91"/>
    <w:rsid w:val="00E96A81"/>
    <w:rsid w:val="00EA0AA5"/>
    <w:rsid w:val="00EA142A"/>
    <w:rsid w:val="00EA1442"/>
    <w:rsid w:val="00EA2D50"/>
    <w:rsid w:val="00EA67FF"/>
    <w:rsid w:val="00EB082F"/>
    <w:rsid w:val="00EB1A0C"/>
    <w:rsid w:val="00EB1C1A"/>
    <w:rsid w:val="00EB3AD8"/>
    <w:rsid w:val="00EB50A6"/>
    <w:rsid w:val="00EB5621"/>
    <w:rsid w:val="00EB5A2B"/>
    <w:rsid w:val="00EB5DBA"/>
    <w:rsid w:val="00EB67EA"/>
    <w:rsid w:val="00EB6C26"/>
    <w:rsid w:val="00EC0734"/>
    <w:rsid w:val="00EC0C93"/>
    <w:rsid w:val="00EC2DE6"/>
    <w:rsid w:val="00EC41D2"/>
    <w:rsid w:val="00EC48CE"/>
    <w:rsid w:val="00EC4BC5"/>
    <w:rsid w:val="00ED2EA5"/>
    <w:rsid w:val="00ED350F"/>
    <w:rsid w:val="00ED4121"/>
    <w:rsid w:val="00ED6A55"/>
    <w:rsid w:val="00EE02AA"/>
    <w:rsid w:val="00EE0637"/>
    <w:rsid w:val="00EE0801"/>
    <w:rsid w:val="00EE0997"/>
    <w:rsid w:val="00EE24FC"/>
    <w:rsid w:val="00EE3997"/>
    <w:rsid w:val="00EE401E"/>
    <w:rsid w:val="00EE488B"/>
    <w:rsid w:val="00EE5E37"/>
    <w:rsid w:val="00EF151B"/>
    <w:rsid w:val="00EF1D2F"/>
    <w:rsid w:val="00EF48FC"/>
    <w:rsid w:val="00EF4BFE"/>
    <w:rsid w:val="00EF4D27"/>
    <w:rsid w:val="00EF7305"/>
    <w:rsid w:val="00F006A4"/>
    <w:rsid w:val="00F00DE8"/>
    <w:rsid w:val="00F02138"/>
    <w:rsid w:val="00F0334F"/>
    <w:rsid w:val="00F0472B"/>
    <w:rsid w:val="00F06994"/>
    <w:rsid w:val="00F1087D"/>
    <w:rsid w:val="00F10AB4"/>
    <w:rsid w:val="00F119BD"/>
    <w:rsid w:val="00F12957"/>
    <w:rsid w:val="00F16D48"/>
    <w:rsid w:val="00F17123"/>
    <w:rsid w:val="00F1724F"/>
    <w:rsid w:val="00F175AD"/>
    <w:rsid w:val="00F20E48"/>
    <w:rsid w:val="00F228F1"/>
    <w:rsid w:val="00F22BFA"/>
    <w:rsid w:val="00F24839"/>
    <w:rsid w:val="00F24EDD"/>
    <w:rsid w:val="00F267DF"/>
    <w:rsid w:val="00F26AE1"/>
    <w:rsid w:val="00F27914"/>
    <w:rsid w:val="00F31F2D"/>
    <w:rsid w:val="00F32BC6"/>
    <w:rsid w:val="00F35727"/>
    <w:rsid w:val="00F36F8C"/>
    <w:rsid w:val="00F40B26"/>
    <w:rsid w:val="00F416F8"/>
    <w:rsid w:val="00F43C9B"/>
    <w:rsid w:val="00F43DA4"/>
    <w:rsid w:val="00F44A2F"/>
    <w:rsid w:val="00F476C3"/>
    <w:rsid w:val="00F47FE1"/>
    <w:rsid w:val="00F502D2"/>
    <w:rsid w:val="00F55D0B"/>
    <w:rsid w:val="00F56E2C"/>
    <w:rsid w:val="00F56E9B"/>
    <w:rsid w:val="00F60B61"/>
    <w:rsid w:val="00F618C2"/>
    <w:rsid w:val="00F63C5E"/>
    <w:rsid w:val="00F63D46"/>
    <w:rsid w:val="00F64E19"/>
    <w:rsid w:val="00F6693E"/>
    <w:rsid w:val="00F67CF0"/>
    <w:rsid w:val="00F710F2"/>
    <w:rsid w:val="00F71B73"/>
    <w:rsid w:val="00F726C0"/>
    <w:rsid w:val="00F72E88"/>
    <w:rsid w:val="00F73380"/>
    <w:rsid w:val="00F7397B"/>
    <w:rsid w:val="00F74637"/>
    <w:rsid w:val="00F752DB"/>
    <w:rsid w:val="00F75533"/>
    <w:rsid w:val="00F75835"/>
    <w:rsid w:val="00F75AF2"/>
    <w:rsid w:val="00F77495"/>
    <w:rsid w:val="00F80CFB"/>
    <w:rsid w:val="00F85211"/>
    <w:rsid w:val="00F85C40"/>
    <w:rsid w:val="00F8728F"/>
    <w:rsid w:val="00F87604"/>
    <w:rsid w:val="00F937DA"/>
    <w:rsid w:val="00F9614E"/>
    <w:rsid w:val="00F96621"/>
    <w:rsid w:val="00F97661"/>
    <w:rsid w:val="00FA0ACD"/>
    <w:rsid w:val="00FA0B5B"/>
    <w:rsid w:val="00FA255C"/>
    <w:rsid w:val="00FA2579"/>
    <w:rsid w:val="00FA2C82"/>
    <w:rsid w:val="00FA30A2"/>
    <w:rsid w:val="00FA3BD6"/>
    <w:rsid w:val="00FA503F"/>
    <w:rsid w:val="00FA55AD"/>
    <w:rsid w:val="00FA6A4E"/>
    <w:rsid w:val="00FA6AF5"/>
    <w:rsid w:val="00FA76B5"/>
    <w:rsid w:val="00FB0E29"/>
    <w:rsid w:val="00FB384F"/>
    <w:rsid w:val="00FB4118"/>
    <w:rsid w:val="00FB507A"/>
    <w:rsid w:val="00FB661D"/>
    <w:rsid w:val="00FC26FF"/>
    <w:rsid w:val="00FC3A20"/>
    <w:rsid w:val="00FC3B9B"/>
    <w:rsid w:val="00FD0138"/>
    <w:rsid w:val="00FD1F08"/>
    <w:rsid w:val="00FD253C"/>
    <w:rsid w:val="00FD54E7"/>
    <w:rsid w:val="00FD76EA"/>
    <w:rsid w:val="00FE2F10"/>
    <w:rsid w:val="00FE36FC"/>
    <w:rsid w:val="00FE37A8"/>
    <w:rsid w:val="00FE3F11"/>
    <w:rsid w:val="00FE3FE4"/>
    <w:rsid w:val="00FE47AE"/>
    <w:rsid w:val="00FE72A5"/>
    <w:rsid w:val="00FE7455"/>
    <w:rsid w:val="00FF0F02"/>
    <w:rsid w:val="00FF28B8"/>
    <w:rsid w:val="00FF3BCA"/>
    <w:rsid w:val="00FF433A"/>
    <w:rsid w:val="00FF6C7F"/>
    <w:rsid w:val="00FF768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77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43334"/>
    <w:rPr>
      <w:color w:val="0000FF"/>
      <w:u w:val="single"/>
    </w:rPr>
  </w:style>
  <w:style w:type="character" w:styleId="FollowedHyperlink">
    <w:name w:val="FollowedHyperlink"/>
    <w:basedOn w:val="DefaultParagraphFont"/>
    <w:uiPriority w:val="99"/>
    <w:semiHidden/>
    <w:unhideWhenUsed/>
    <w:rsid w:val="00943334"/>
    <w:rPr>
      <w:color w:val="800080"/>
      <w:u w:val="single"/>
    </w:rPr>
  </w:style>
  <w:style w:type="paragraph" w:customStyle="1" w:styleId="font5">
    <w:name w:val="font5"/>
    <w:basedOn w:val="Normal"/>
    <w:rsid w:val="00943334"/>
    <w:pPr>
      <w:spacing w:before="100" w:beforeAutospacing="1" w:after="100" w:afterAutospacing="1"/>
      <w:jc w:val="left"/>
    </w:pPr>
    <w:rPr>
      <w:rFonts w:ascii="Arial" w:eastAsia="Times New Roman" w:hAnsi="Arial" w:cs="Arial"/>
      <w:color w:val="000000"/>
      <w:sz w:val="18"/>
      <w:szCs w:val="18"/>
      <w:lang w:eastAsia="en-GB"/>
    </w:rPr>
  </w:style>
  <w:style w:type="paragraph" w:customStyle="1" w:styleId="font6">
    <w:name w:val="font6"/>
    <w:basedOn w:val="Normal"/>
    <w:rsid w:val="00943334"/>
    <w:pPr>
      <w:spacing w:before="100" w:beforeAutospacing="1" w:after="100" w:afterAutospacing="1"/>
      <w:jc w:val="left"/>
    </w:pPr>
    <w:rPr>
      <w:rFonts w:ascii="Arial" w:eastAsia="Times New Roman" w:hAnsi="Arial" w:cs="Arial"/>
      <w:i/>
      <w:iCs/>
      <w:color w:val="000000"/>
      <w:sz w:val="18"/>
      <w:szCs w:val="18"/>
      <w:lang w:eastAsia="en-GB"/>
    </w:rPr>
  </w:style>
  <w:style w:type="paragraph" w:customStyle="1" w:styleId="xl65">
    <w:name w:val="xl65"/>
    <w:basedOn w:val="Normal"/>
    <w:rsid w:val="00943334"/>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left"/>
      <w:textAlignment w:val="top"/>
    </w:pPr>
    <w:rPr>
      <w:rFonts w:ascii="Arial" w:eastAsia="Times New Roman" w:hAnsi="Arial" w:cs="Arial"/>
      <w:sz w:val="18"/>
      <w:szCs w:val="18"/>
      <w:lang w:eastAsia="en-GB"/>
    </w:rPr>
  </w:style>
  <w:style w:type="paragraph" w:customStyle="1" w:styleId="xl66">
    <w:name w:val="xl66"/>
    <w:basedOn w:val="Normal"/>
    <w:rsid w:val="00943334"/>
    <w:pPr>
      <w:pBdr>
        <w:top w:val="single" w:sz="4" w:space="0" w:color="auto"/>
        <w:left w:val="single" w:sz="4" w:space="0" w:color="auto"/>
        <w:bottom w:val="single" w:sz="4" w:space="0" w:color="auto"/>
        <w:right w:val="single" w:sz="4" w:space="0" w:color="auto"/>
      </w:pBdr>
      <w:shd w:val="clear" w:color="000000" w:fill="C2DA82"/>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67">
    <w:name w:val="xl67"/>
    <w:basedOn w:val="Normal"/>
    <w:rsid w:val="00943334"/>
    <w:pPr>
      <w:pBdr>
        <w:top w:val="single" w:sz="4" w:space="0" w:color="auto"/>
        <w:left w:val="single" w:sz="4" w:space="0" w:color="auto"/>
        <w:bottom w:val="single" w:sz="4" w:space="0" w:color="auto"/>
        <w:right w:val="single" w:sz="4" w:space="0" w:color="auto"/>
      </w:pBdr>
      <w:shd w:val="clear" w:color="000000" w:fill="AC6880"/>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68">
    <w:name w:val="xl68"/>
    <w:basedOn w:val="Normal"/>
    <w:rsid w:val="00943334"/>
    <w:pPr>
      <w:pBdr>
        <w:top w:val="single" w:sz="4" w:space="0" w:color="auto"/>
        <w:left w:val="single" w:sz="4" w:space="0" w:color="auto"/>
        <w:bottom w:val="single" w:sz="4" w:space="0" w:color="auto"/>
        <w:right w:val="single" w:sz="4" w:space="0" w:color="auto"/>
      </w:pBdr>
      <w:shd w:val="clear" w:color="000000" w:fill="D0A8B3"/>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69">
    <w:name w:val="xl69"/>
    <w:basedOn w:val="Normal"/>
    <w:rsid w:val="00943334"/>
    <w:pPr>
      <w:pBdr>
        <w:top w:val="single" w:sz="4" w:space="0" w:color="auto"/>
        <w:left w:val="single" w:sz="4" w:space="0" w:color="auto"/>
        <w:bottom w:val="single" w:sz="4" w:space="0" w:color="auto"/>
        <w:right w:val="single" w:sz="4" w:space="0" w:color="auto"/>
      </w:pBdr>
      <w:shd w:val="clear" w:color="000000" w:fill="AC6880"/>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70">
    <w:name w:val="xl70"/>
    <w:basedOn w:val="Normal"/>
    <w:rsid w:val="00943334"/>
    <w:pPr>
      <w:pBdr>
        <w:top w:val="single" w:sz="4" w:space="0" w:color="auto"/>
        <w:left w:val="single" w:sz="4" w:space="0" w:color="auto"/>
        <w:bottom w:val="single" w:sz="4" w:space="0" w:color="auto"/>
        <w:right w:val="single" w:sz="4" w:space="0" w:color="auto"/>
      </w:pBdr>
      <w:shd w:val="clear" w:color="000000" w:fill="D0A8B3"/>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71">
    <w:name w:val="xl71"/>
    <w:basedOn w:val="Normal"/>
    <w:rsid w:val="00943334"/>
    <w:pPr>
      <w:pBdr>
        <w:top w:val="single" w:sz="4" w:space="0" w:color="auto"/>
        <w:left w:val="single" w:sz="4" w:space="0" w:color="auto"/>
        <w:bottom w:val="single" w:sz="4" w:space="0" w:color="auto"/>
        <w:right w:val="single" w:sz="4" w:space="0" w:color="auto"/>
      </w:pBdr>
      <w:shd w:val="clear" w:color="000000" w:fill="A5604D"/>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2">
    <w:name w:val="xl72"/>
    <w:basedOn w:val="Normal"/>
    <w:rsid w:val="00943334"/>
    <w:pPr>
      <w:pBdr>
        <w:top w:val="single" w:sz="4" w:space="0" w:color="auto"/>
        <w:left w:val="single" w:sz="4" w:space="0" w:color="auto"/>
        <w:bottom w:val="single" w:sz="4" w:space="0" w:color="auto"/>
        <w:right w:val="single" w:sz="4" w:space="0" w:color="auto"/>
      </w:pBdr>
      <w:shd w:val="clear" w:color="000000" w:fill="CFA18D"/>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3">
    <w:name w:val="xl73"/>
    <w:basedOn w:val="Normal"/>
    <w:rsid w:val="00943334"/>
    <w:pPr>
      <w:pBdr>
        <w:top w:val="single" w:sz="4" w:space="0" w:color="auto"/>
        <w:left w:val="single" w:sz="4" w:space="0" w:color="auto"/>
        <w:bottom w:val="single" w:sz="4" w:space="0" w:color="auto"/>
        <w:right w:val="single" w:sz="4" w:space="0" w:color="auto"/>
      </w:pBdr>
      <w:shd w:val="clear" w:color="000000" w:fill="CFA18D"/>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74">
    <w:name w:val="xl74"/>
    <w:basedOn w:val="Normal"/>
    <w:rsid w:val="00943334"/>
    <w:pPr>
      <w:pBdr>
        <w:top w:val="single" w:sz="4" w:space="0" w:color="auto"/>
        <w:left w:val="single" w:sz="4" w:space="0" w:color="auto"/>
        <w:bottom w:val="single" w:sz="4" w:space="0" w:color="auto"/>
        <w:right w:val="single" w:sz="4" w:space="0" w:color="auto"/>
      </w:pBdr>
      <w:shd w:val="clear" w:color="000000" w:fill="A5604D"/>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75">
    <w:name w:val="xl75"/>
    <w:basedOn w:val="Normal"/>
    <w:rsid w:val="00943334"/>
    <w:pPr>
      <w:pBdr>
        <w:top w:val="single" w:sz="4" w:space="0" w:color="auto"/>
        <w:left w:val="single" w:sz="4" w:space="0" w:color="auto"/>
        <w:bottom w:val="single" w:sz="4" w:space="0" w:color="auto"/>
        <w:right w:val="single" w:sz="4" w:space="0" w:color="auto"/>
      </w:pBdr>
      <w:shd w:val="clear" w:color="000000" w:fill="EA976B"/>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6">
    <w:name w:val="xl76"/>
    <w:basedOn w:val="Normal"/>
    <w:rsid w:val="00943334"/>
    <w:pPr>
      <w:pBdr>
        <w:top w:val="single" w:sz="4" w:space="0" w:color="auto"/>
        <w:left w:val="single" w:sz="4" w:space="0" w:color="auto"/>
        <w:bottom w:val="single" w:sz="4" w:space="0" w:color="auto"/>
        <w:right w:val="single" w:sz="4" w:space="0" w:color="auto"/>
      </w:pBdr>
      <w:shd w:val="clear" w:color="000000" w:fill="F4C6A4"/>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7">
    <w:name w:val="xl77"/>
    <w:basedOn w:val="Normal"/>
    <w:rsid w:val="00943334"/>
    <w:pPr>
      <w:pBdr>
        <w:top w:val="single" w:sz="4" w:space="0" w:color="auto"/>
        <w:left w:val="single" w:sz="4" w:space="0" w:color="auto"/>
        <w:bottom w:val="single" w:sz="4" w:space="0" w:color="auto"/>
        <w:right w:val="single" w:sz="4" w:space="0" w:color="auto"/>
      </w:pBdr>
      <w:shd w:val="clear" w:color="000000" w:fill="69BBAD"/>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8">
    <w:name w:val="xl78"/>
    <w:basedOn w:val="Normal"/>
    <w:rsid w:val="00943334"/>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9">
    <w:name w:val="xl79"/>
    <w:basedOn w:val="Normal"/>
    <w:rsid w:val="00943334"/>
    <w:pPr>
      <w:pBdr>
        <w:top w:val="single" w:sz="4" w:space="0" w:color="auto"/>
        <w:left w:val="single" w:sz="4" w:space="0" w:color="auto"/>
        <w:bottom w:val="single" w:sz="4" w:space="0" w:color="auto"/>
        <w:right w:val="single" w:sz="4" w:space="0" w:color="auto"/>
      </w:pBdr>
      <w:shd w:val="clear" w:color="000000" w:fill="69BBAD"/>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80">
    <w:name w:val="xl80"/>
    <w:basedOn w:val="Normal"/>
    <w:rsid w:val="00943334"/>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81">
    <w:name w:val="xl81"/>
    <w:basedOn w:val="Normal"/>
    <w:rsid w:val="0094333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82">
    <w:name w:val="xl82"/>
    <w:basedOn w:val="Normal"/>
    <w:rsid w:val="00943334"/>
    <w:pPr>
      <w:pBdr>
        <w:top w:val="single" w:sz="4" w:space="0" w:color="auto"/>
        <w:left w:val="single" w:sz="4" w:space="0" w:color="auto"/>
        <w:bottom w:val="single" w:sz="4" w:space="0" w:color="auto"/>
        <w:right w:val="single" w:sz="4" w:space="0" w:color="auto"/>
      </w:pBdr>
      <w:shd w:val="clear" w:color="000000" w:fill="D0A8B3"/>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3">
    <w:name w:val="xl83"/>
    <w:basedOn w:val="Normal"/>
    <w:rsid w:val="00943334"/>
    <w:pPr>
      <w:pBdr>
        <w:top w:val="single" w:sz="4" w:space="0" w:color="auto"/>
        <w:left w:val="single" w:sz="4" w:space="0" w:color="auto"/>
        <w:bottom w:val="single" w:sz="4" w:space="0" w:color="auto"/>
        <w:right w:val="single" w:sz="4" w:space="0" w:color="auto"/>
      </w:pBdr>
      <w:shd w:val="clear" w:color="000000" w:fill="AC6880"/>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4">
    <w:name w:val="xl84"/>
    <w:basedOn w:val="Normal"/>
    <w:rsid w:val="00943334"/>
    <w:pPr>
      <w:pBdr>
        <w:top w:val="single" w:sz="4" w:space="0" w:color="auto"/>
        <w:left w:val="single" w:sz="4" w:space="0" w:color="auto"/>
        <w:bottom w:val="single" w:sz="4" w:space="0" w:color="auto"/>
        <w:right w:val="single" w:sz="4" w:space="0" w:color="auto"/>
      </w:pBdr>
      <w:shd w:val="clear" w:color="000000" w:fill="A5604D"/>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5">
    <w:name w:val="xl85"/>
    <w:basedOn w:val="Normal"/>
    <w:rsid w:val="00943334"/>
    <w:pPr>
      <w:pBdr>
        <w:top w:val="single" w:sz="4" w:space="0" w:color="auto"/>
        <w:left w:val="single" w:sz="4" w:space="0" w:color="auto"/>
        <w:bottom w:val="single" w:sz="4" w:space="0" w:color="auto"/>
        <w:right w:val="single" w:sz="4" w:space="0" w:color="auto"/>
      </w:pBdr>
      <w:shd w:val="clear" w:color="000000" w:fill="CFA18D"/>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6">
    <w:name w:val="xl86"/>
    <w:basedOn w:val="Normal"/>
    <w:rsid w:val="00943334"/>
    <w:pPr>
      <w:pBdr>
        <w:top w:val="single" w:sz="4" w:space="0" w:color="auto"/>
        <w:left w:val="single" w:sz="4" w:space="0" w:color="auto"/>
        <w:bottom w:val="single" w:sz="4" w:space="0" w:color="auto"/>
        <w:right w:val="single" w:sz="4" w:space="0" w:color="auto"/>
      </w:pBdr>
      <w:shd w:val="clear" w:color="000000" w:fill="EA976B"/>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7">
    <w:name w:val="xl87"/>
    <w:basedOn w:val="Normal"/>
    <w:rsid w:val="00943334"/>
    <w:pPr>
      <w:pBdr>
        <w:top w:val="single" w:sz="4" w:space="0" w:color="auto"/>
        <w:left w:val="single" w:sz="4" w:space="0" w:color="auto"/>
        <w:bottom w:val="single" w:sz="4" w:space="0" w:color="auto"/>
        <w:right w:val="single" w:sz="4" w:space="0" w:color="auto"/>
      </w:pBdr>
      <w:shd w:val="clear" w:color="000000" w:fill="F4C6A4"/>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8">
    <w:name w:val="xl88"/>
    <w:basedOn w:val="Normal"/>
    <w:rsid w:val="0094333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9">
    <w:name w:val="xl89"/>
    <w:basedOn w:val="Normal"/>
    <w:rsid w:val="00943334"/>
    <w:pPr>
      <w:pBdr>
        <w:top w:val="single" w:sz="4" w:space="0" w:color="auto"/>
        <w:left w:val="single" w:sz="4" w:space="0" w:color="auto"/>
        <w:bottom w:val="single" w:sz="4" w:space="0" w:color="auto"/>
        <w:right w:val="single" w:sz="4" w:space="0" w:color="auto"/>
      </w:pBdr>
      <w:shd w:val="clear" w:color="000000" w:fill="C2DA82"/>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90">
    <w:name w:val="xl90"/>
    <w:basedOn w:val="Normal"/>
    <w:rsid w:val="00943334"/>
    <w:pPr>
      <w:pBdr>
        <w:top w:val="single" w:sz="4" w:space="0" w:color="auto"/>
        <w:left w:val="single" w:sz="4" w:space="0" w:color="auto"/>
        <w:bottom w:val="single" w:sz="4" w:space="0" w:color="auto"/>
        <w:right w:val="single" w:sz="4" w:space="0" w:color="auto"/>
      </w:pBdr>
      <w:shd w:val="clear" w:color="000000" w:fill="69BBAD"/>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91">
    <w:name w:val="xl91"/>
    <w:basedOn w:val="Normal"/>
    <w:rsid w:val="00943334"/>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92">
    <w:name w:val="xl92"/>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93">
    <w:name w:val="xl93"/>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pPr>
    <w:rPr>
      <w:rFonts w:ascii="Arial" w:eastAsia="Times New Roman" w:hAnsi="Arial" w:cs="Arial"/>
      <w:sz w:val="18"/>
      <w:szCs w:val="18"/>
      <w:lang w:eastAsia="en-GB"/>
    </w:rPr>
  </w:style>
  <w:style w:type="paragraph" w:customStyle="1" w:styleId="xl94">
    <w:name w:val="xl94"/>
    <w:basedOn w:val="Normal"/>
    <w:rsid w:val="00943334"/>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textAlignment w:val="center"/>
    </w:pPr>
    <w:rPr>
      <w:rFonts w:ascii="Arial" w:eastAsia="Times New Roman" w:hAnsi="Arial" w:cs="Arial"/>
      <w:sz w:val="24"/>
      <w:szCs w:val="24"/>
      <w:lang w:eastAsia="en-GB"/>
    </w:rPr>
  </w:style>
  <w:style w:type="paragraph" w:customStyle="1" w:styleId="xl95">
    <w:name w:val="xl95"/>
    <w:basedOn w:val="Normal"/>
    <w:rsid w:val="00943334"/>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96">
    <w:name w:val="xl96"/>
    <w:basedOn w:val="Normal"/>
    <w:rsid w:val="0094333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97">
    <w:name w:val="xl97"/>
    <w:basedOn w:val="Normal"/>
    <w:rsid w:val="0094333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98">
    <w:name w:val="xl98"/>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eastAsia="Times New Roman" w:hAnsi="Arial" w:cs="Arial"/>
      <w:sz w:val="24"/>
      <w:szCs w:val="24"/>
      <w:lang w:eastAsia="en-GB"/>
    </w:rPr>
  </w:style>
  <w:style w:type="paragraph" w:customStyle="1" w:styleId="xl99">
    <w:name w:val="xl99"/>
    <w:basedOn w:val="Normal"/>
    <w:rsid w:val="00943334"/>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sz w:val="24"/>
      <w:szCs w:val="24"/>
      <w:lang w:eastAsia="en-GB"/>
    </w:rPr>
  </w:style>
  <w:style w:type="paragraph" w:customStyle="1" w:styleId="xl100">
    <w:name w:val="xl100"/>
    <w:basedOn w:val="Normal"/>
    <w:rsid w:val="0094333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textAlignment w:val="center"/>
    </w:pPr>
    <w:rPr>
      <w:rFonts w:ascii="Arial" w:eastAsia="Times New Roman" w:hAnsi="Arial" w:cs="Arial"/>
      <w:sz w:val="24"/>
      <w:szCs w:val="24"/>
      <w:lang w:eastAsia="en-GB"/>
    </w:rPr>
  </w:style>
  <w:style w:type="paragraph" w:customStyle="1" w:styleId="xl101">
    <w:name w:val="xl101"/>
    <w:basedOn w:val="Normal"/>
    <w:rsid w:val="0094333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eastAsia="Times New Roman" w:hAnsi="Arial" w:cs="Arial"/>
      <w:sz w:val="24"/>
      <w:szCs w:val="24"/>
      <w:lang w:eastAsia="en-GB"/>
    </w:rPr>
  </w:style>
  <w:style w:type="paragraph" w:customStyle="1" w:styleId="xl102">
    <w:name w:val="xl102"/>
    <w:basedOn w:val="Normal"/>
    <w:rsid w:val="00943334"/>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sz w:val="24"/>
      <w:szCs w:val="24"/>
      <w:lang w:eastAsia="en-GB"/>
    </w:rPr>
  </w:style>
  <w:style w:type="paragraph" w:customStyle="1" w:styleId="xl103">
    <w:name w:val="xl103"/>
    <w:basedOn w:val="Normal"/>
    <w:rsid w:val="00943334"/>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04">
    <w:name w:val="xl104"/>
    <w:basedOn w:val="Normal"/>
    <w:rsid w:val="00943334"/>
    <w:pPr>
      <w:pBdr>
        <w:top w:val="single" w:sz="4" w:space="0" w:color="auto"/>
        <w:left w:val="single" w:sz="4" w:space="0" w:color="auto"/>
        <w:bottom w:val="single" w:sz="4" w:space="0" w:color="auto"/>
        <w:right w:val="single" w:sz="4" w:space="0" w:color="auto"/>
      </w:pBdr>
      <w:shd w:val="clear" w:color="000000" w:fill="D0A8B3"/>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05">
    <w:name w:val="xl105"/>
    <w:basedOn w:val="Normal"/>
    <w:rsid w:val="00943334"/>
    <w:pPr>
      <w:pBdr>
        <w:top w:val="single" w:sz="4" w:space="0" w:color="auto"/>
        <w:left w:val="single" w:sz="4" w:space="0" w:color="auto"/>
        <w:bottom w:val="single" w:sz="4" w:space="0" w:color="auto"/>
        <w:right w:val="single" w:sz="4" w:space="0" w:color="auto"/>
      </w:pBdr>
      <w:shd w:val="clear" w:color="000000" w:fill="AC6880"/>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06">
    <w:name w:val="xl106"/>
    <w:basedOn w:val="Normal"/>
    <w:rsid w:val="00943334"/>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07">
    <w:name w:val="xl107"/>
    <w:basedOn w:val="Normal"/>
    <w:rsid w:val="00943334"/>
    <w:pPr>
      <w:pBdr>
        <w:top w:val="single" w:sz="4" w:space="0" w:color="auto"/>
        <w:left w:val="single" w:sz="4" w:space="0" w:color="auto"/>
        <w:bottom w:val="single" w:sz="4" w:space="0" w:color="auto"/>
      </w:pBdr>
      <w:shd w:val="clear" w:color="000000" w:fill="9BBB59"/>
      <w:spacing w:before="100" w:beforeAutospacing="1" w:after="100" w:afterAutospacing="1"/>
      <w:jc w:val="left"/>
      <w:textAlignment w:val="center"/>
    </w:pPr>
    <w:rPr>
      <w:rFonts w:ascii="Arial" w:eastAsia="Times New Roman" w:hAnsi="Arial" w:cs="Arial"/>
      <w:b/>
      <w:bCs/>
      <w:sz w:val="24"/>
      <w:szCs w:val="24"/>
      <w:lang w:eastAsia="en-GB"/>
    </w:rPr>
  </w:style>
  <w:style w:type="paragraph" w:customStyle="1" w:styleId="xl108">
    <w:name w:val="xl108"/>
    <w:basedOn w:val="Normal"/>
    <w:rsid w:val="00943334"/>
    <w:pPr>
      <w:pBdr>
        <w:top w:val="single" w:sz="4" w:space="0" w:color="auto"/>
        <w:bottom w:val="single" w:sz="4" w:space="0" w:color="auto"/>
      </w:pBdr>
      <w:shd w:val="clear" w:color="000000" w:fill="9BBB59"/>
      <w:spacing w:before="100" w:beforeAutospacing="1" w:after="100" w:afterAutospacing="1"/>
      <w:jc w:val="left"/>
      <w:textAlignment w:val="center"/>
    </w:pPr>
    <w:rPr>
      <w:rFonts w:ascii="Arial" w:eastAsia="Times New Roman" w:hAnsi="Arial" w:cs="Arial"/>
      <w:b/>
      <w:bCs/>
      <w:sz w:val="24"/>
      <w:szCs w:val="24"/>
      <w:lang w:eastAsia="en-GB"/>
    </w:rPr>
  </w:style>
  <w:style w:type="paragraph" w:customStyle="1" w:styleId="xl109">
    <w:name w:val="xl109"/>
    <w:basedOn w:val="Normal"/>
    <w:rsid w:val="00943334"/>
    <w:pPr>
      <w:pBdr>
        <w:top w:val="single" w:sz="4" w:space="0" w:color="auto"/>
        <w:bottom w:val="single" w:sz="4" w:space="0" w:color="auto"/>
        <w:right w:val="single" w:sz="4" w:space="0" w:color="auto"/>
      </w:pBdr>
      <w:shd w:val="clear" w:color="000000" w:fill="9BBB59"/>
      <w:spacing w:before="100" w:beforeAutospacing="1" w:after="100" w:afterAutospacing="1"/>
      <w:jc w:val="left"/>
      <w:textAlignment w:val="center"/>
    </w:pPr>
    <w:rPr>
      <w:rFonts w:ascii="Arial" w:eastAsia="Times New Roman" w:hAnsi="Arial" w:cs="Arial"/>
      <w:b/>
      <w:bCs/>
      <w:sz w:val="24"/>
      <w:szCs w:val="24"/>
      <w:lang w:eastAsia="en-GB"/>
    </w:rPr>
  </w:style>
  <w:style w:type="paragraph" w:customStyle="1" w:styleId="xl110">
    <w:name w:val="xl110"/>
    <w:basedOn w:val="Normal"/>
    <w:rsid w:val="00943334"/>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1">
    <w:name w:val="xl111"/>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2">
    <w:name w:val="xl112"/>
    <w:basedOn w:val="Normal"/>
    <w:rsid w:val="0094333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3">
    <w:name w:val="xl113"/>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4">
    <w:name w:val="xl114"/>
    <w:basedOn w:val="Normal"/>
    <w:rsid w:val="00943334"/>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5">
    <w:name w:val="xl115"/>
    <w:basedOn w:val="Normal"/>
    <w:rsid w:val="0094333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6">
    <w:name w:val="xl116"/>
    <w:basedOn w:val="Normal"/>
    <w:rsid w:val="0094333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7">
    <w:name w:val="xl117"/>
    <w:basedOn w:val="Normal"/>
    <w:rsid w:val="00943334"/>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8">
    <w:name w:val="xl118"/>
    <w:basedOn w:val="Normal"/>
    <w:rsid w:val="00943334"/>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9">
    <w:name w:val="xl119"/>
    <w:basedOn w:val="Normal"/>
    <w:rsid w:val="008D1F97"/>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b/>
      <w:bCs/>
      <w:sz w:val="24"/>
      <w:szCs w:val="24"/>
      <w:lang w:eastAsia="en-GB"/>
    </w:rPr>
  </w:style>
  <w:style w:type="paragraph" w:customStyle="1" w:styleId="xl120">
    <w:name w:val="xl120"/>
    <w:basedOn w:val="Normal"/>
    <w:rsid w:val="008D1F9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21">
    <w:name w:val="xl121"/>
    <w:basedOn w:val="Normal"/>
    <w:rsid w:val="008D1F97"/>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b/>
      <w:bCs/>
      <w:sz w:val="24"/>
      <w:szCs w:val="24"/>
      <w:lang w:eastAsia="en-GB"/>
    </w:rPr>
  </w:style>
  <w:style w:type="paragraph" w:customStyle="1" w:styleId="xl122">
    <w:name w:val="xl122"/>
    <w:basedOn w:val="Normal"/>
    <w:rsid w:val="008D1F97"/>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23">
    <w:name w:val="xl123"/>
    <w:basedOn w:val="Normal"/>
    <w:rsid w:val="008D1F97"/>
    <w:pPr>
      <w:pBdr>
        <w:top w:val="single" w:sz="4" w:space="0" w:color="auto"/>
        <w:left w:val="single" w:sz="4" w:space="0" w:color="auto"/>
        <w:bottom w:val="single" w:sz="4" w:space="0" w:color="auto"/>
        <w:right w:val="single" w:sz="4" w:space="0" w:color="auto"/>
      </w:pBdr>
      <w:shd w:val="clear" w:color="000000" w:fill="69BBAD"/>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24">
    <w:name w:val="xl124"/>
    <w:basedOn w:val="Normal"/>
    <w:rsid w:val="008D1F9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pPr>
    <w:rPr>
      <w:rFonts w:ascii="Arial" w:eastAsia="Times New Roman" w:hAnsi="Arial" w:cs="Arial"/>
      <w:b/>
      <w:bCs/>
      <w:sz w:val="24"/>
      <w:szCs w:val="24"/>
      <w:lang w:eastAsia="en-GB"/>
    </w:rPr>
  </w:style>
  <w:style w:type="paragraph" w:customStyle="1" w:styleId="xl125">
    <w:name w:val="xl125"/>
    <w:basedOn w:val="Normal"/>
    <w:rsid w:val="008D1F97"/>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rFonts w:ascii="Arial" w:eastAsia="Times New Roman" w:hAnsi="Arial" w:cs="Arial"/>
      <w:b/>
      <w:bCs/>
      <w:sz w:val="24"/>
      <w:szCs w:val="24"/>
      <w:lang w:eastAsia="en-GB"/>
    </w:rPr>
  </w:style>
  <w:style w:type="paragraph" w:customStyle="1" w:styleId="font7">
    <w:name w:val="font7"/>
    <w:basedOn w:val="Normal"/>
    <w:rsid w:val="00C759AB"/>
    <w:pPr>
      <w:spacing w:before="100" w:beforeAutospacing="1" w:after="100" w:afterAutospacing="1"/>
      <w:jc w:val="left"/>
    </w:pPr>
    <w:rPr>
      <w:rFonts w:ascii="Arial" w:eastAsia="Times New Roman" w:hAnsi="Arial" w:cs="Arial"/>
      <w:i/>
      <w:iCs/>
      <w:color w:val="000000"/>
      <w:sz w:val="18"/>
      <w:szCs w:val="18"/>
      <w:lang w:eastAsia="en-GB"/>
    </w:rPr>
  </w:style>
  <w:style w:type="paragraph" w:customStyle="1" w:styleId="font8">
    <w:name w:val="font8"/>
    <w:basedOn w:val="Normal"/>
    <w:rsid w:val="00C759AB"/>
    <w:pPr>
      <w:spacing w:before="100" w:beforeAutospacing="1" w:after="100" w:afterAutospacing="1"/>
      <w:jc w:val="left"/>
    </w:pPr>
    <w:rPr>
      <w:rFonts w:ascii="Arial" w:eastAsia="Times New Roman" w:hAnsi="Arial" w:cs="Arial"/>
      <w:i/>
      <w:iCs/>
      <w:color w:val="000000"/>
      <w:sz w:val="18"/>
      <w:szCs w:val="18"/>
      <w:u w:val="single"/>
      <w:lang w:eastAsia="en-GB"/>
    </w:rPr>
  </w:style>
  <w:style w:type="paragraph" w:customStyle="1" w:styleId="xl126">
    <w:name w:val="xl126"/>
    <w:basedOn w:val="Normal"/>
    <w:rsid w:val="00C759AB"/>
    <w:pPr>
      <w:pBdr>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27">
    <w:name w:val="xl127"/>
    <w:basedOn w:val="Normal"/>
    <w:rsid w:val="00C759AB"/>
    <w:pPr>
      <w:pBdr>
        <w:top w:val="single" w:sz="4" w:space="0" w:color="auto"/>
        <w:left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28">
    <w:name w:val="xl128"/>
    <w:basedOn w:val="Normal"/>
    <w:rsid w:val="00C759AB"/>
    <w:pPr>
      <w:pBdr>
        <w:left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29">
    <w:name w:val="xl129"/>
    <w:basedOn w:val="Normal"/>
    <w:rsid w:val="00C759AB"/>
    <w:pPr>
      <w:pBdr>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30">
    <w:name w:val="xl130"/>
    <w:basedOn w:val="Normal"/>
    <w:rsid w:val="00C759AB"/>
    <w:pPr>
      <w:pBdr>
        <w:top w:val="single" w:sz="4" w:space="0" w:color="auto"/>
        <w:left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31">
    <w:name w:val="xl131"/>
    <w:basedOn w:val="Normal"/>
    <w:rsid w:val="00C759AB"/>
    <w:pPr>
      <w:pBdr>
        <w:left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32">
    <w:name w:val="xl132"/>
    <w:basedOn w:val="Normal"/>
    <w:rsid w:val="00C759AB"/>
    <w:pPr>
      <w:pBdr>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33">
    <w:name w:val="xl133"/>
    <w:basedOn w:val="Normal"/>
    <w:rsid w:val="00C759AB"/>
    <w:pPr>
      <w:pBdr>
        <w:top w:val="single" w:sz="4" w:space="0" w:color="auto"/>
        <w:left w:val="single" w:sz="4" w:space="0" w:color="auto"/>
        <w:right w:val="single" w:sz="4" w:space="0" w:color="auto"/>
      </w:pBdr>
      <w:shd w:val="clear" w:color="000000" w:fill="E6B9B8"/>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34">
    <w:name w:val="xl134"/>
    <w:basedOn w:val="Normal"/>
    <w:rsid w:val="00C759AB"/>
    <w:pPr>
      <w:pBdr>
        <w:left w:val="single" w:sz="4" w:space="0" w:color="auto"/>
        <w:right w:val="single" w:sz="4" w:space="0" w:color="auto"/>
      </w:pBdr>
      <w:shd w:val="clear" w:color="000000" w:fill="E6B9B8"/>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35">
    <w:name w:val="xl135"/>
    <w:basedOn w:val="Normal"/>
    <w:rsid w:val="00C759AB"/>
    <w:pPr>
      <w:pBdr>
        <w:left w:val="single" w:sz="4" w:space="0" w:color="auto"/>
        <w:bottom w:val="single" w:sz="4" w:space="0" w:color="auto"/>
        <w:right w:val="single" w:sz="4" w:space="0" w:color="auto"/>
      </w:pBdr>
      <w:shd w:val="clear" w:color="000000" w:fill="E6B9B8"/>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36">
    <w:name w:val="xl136"/>
    <w:basedOn w:val="Normal"/>
    <w:rsid w:val="00C759A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37">
    <w:name w:val="xl137"/>
    <w:basedOn w:val="Normal"/>
    <w:rsid w:val="00C759AB"/>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38">
    <w:name w:val="xl138"/>
    <w:basedOn w:val="Normal"/>
    <w:rsid w:val="00C759AB"/>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39">
    <w:name w:val="xl139"/>
    <w:basedOn w:val="Normal"/>
    <w:rsid w:val="00C759A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40">
    <w:name w:val="xl140"/>
    <w:basedOn w:val="Normal"/>
    <w:rsid w:val="00C759AB"/>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41">
    <w:name w:val="xl141"/>
    <w:basedOn w:val="Normal"/>
    <w:rsid w:val="00C759AB"/>
    <w:pPr>
      <w:pBdr>
        <w:left w:val="single" w:sz="4" w:space="0" w:color="auto"/>
        <w:right w:val="single" w:sz="4" w:space="0" w:color="auto"/>
      </w:pBdr>
      <w:shd w:val="clear" w:color="000000" w:fill="9BBB59"/>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42">
    <w:name w:val="xl142"/>
    <w:basedOn w:val="Normal"/>
    <w:rsid w:val="00C759AB"/>
    <w:pPr>
      <w:pBdr>
        <w:left w:val="single" w:sz="4" w:space="0" w:color="auto"/>
        <w:bottom w:val="single" w:sz="4" w:space="0" w:color="auto"/>
        <w:right w:val="single" w:sz="4" w:space="0" w:color="auto"/>
      </w:pBdr>
      <w:shd w:val="clear" w:color="000000" w:fill="9BBB59"/>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43">
    <w:name w:val="xl143"/>
    <w:basedOn w:val="Normal"/>
    <w:rsid w:val="00C759AB"/>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textAlignment w:val="center"/>
    </w:pPr>
    <w:rPr>
      <w:rFonts w:ascii="Arial" w:eastAsia="Times New Roman" w:hAnsi="Arial" w:cs="Arial"/>
      <w:b/>
      <w:bCs/>
      <w:sz w:val="24"/>
      <w:szCs w:val="24"/>
      <w:lang w:eastAsia="en-GB"/>
    </w:rPr>
  </w:style>
</w:styles>
</file>

<file path=word/webSettings.xml><?xml version="1.0" encoding="utf-8"?>
<w:webSettings xmlns:r="http://schemas.openxmlformats.org/officeDocument/2006/relationships" xmlns:w="http://schemas.openxmlformats.org/wordprocessingml/2006/main">
  <w:divs>
    <w:div w:id="299893725">
      <w:bodyDiv w:val="1"/>
      <w:marLeft w:val="0"/>
      <w:marRight w:val="0"/>
      <w:marTop w:val="0"/>
      <w:marBottom w:val="0"/>
      <w:divBdr>
        <w:top w:val="none" w:sz="0" w:space="0" w:color="auto"/>
        <w:left w:val="none" w:sz="0" w:space="0" w:color="auto"/>
        <w:bottom w:val="none" w:sz="0" w:space="0" w:color="auto"/>
        <w:right w:val="none" w:sz="0" w:space="0" w:color="auto"/>
      </w:divBdr>
    </w:div>
    <w:div w:id="480847126">
      <w:bodyDiv w:val="1"/>
      <w:marLeft w:val="0"/>
      <w:marRight w:val="0"/>
      <w:marTop w:val="0"/>
      <w:marBottom w:val="0"/>
      <w:divBdr>
        <w:top w:val="none" w:sz="0" w:space="0" w:color="auto"/>
        <w:left w:val="none" w:sz="0" w:space="0" w:color="auto"/>
        <w:bottom w:val="none" w:sz="0" w:space="0" w:color="auto"/>
        <w:right w:val="none" w:sz="0" w:space="0" w:color="auto"/>
      </w:divBdr>
    </w:div>
    <w:div w:id="97120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1517</Words>
  <Characters>8649</Characters>
  <Application>Microsoft Office Word</Application>
  <DocSecurity>0</DocSecurity>
  <Lines>72</Lines>
  <Paragraphs>20</Paragraphs>
  <ScaleCrop>false</ScaleCrop>
  <Company/>
  <LinksUpToDate>false</LinksUpToDate>
  <CharactersWithSpaces>10146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2</cp:revision>
  <dcterms:created xsi:type="dcterms:W3CDTF">2019-03-05T07:01:00Z</dcterms:created>
  <dcterms:modified xsi:type="dcterms:W3CDTF">2019-03-05T07:01:00Z</dcterms:modified>
</cp:coreProperties>
</file>