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6000" w:type="dxa"/>
        <w:tblInd w:w="103" w:type="dxa"/>
        <w:tblLook w:val="04A0"/>
      </w:tblPr>
      <w:tblGrid>
        <w:gridCol w:w="960"/>
        <w:gridCol w:w="15040"/>
      </w:tblGrid>
      <w:tr w:rsidR="00857DFC" w:rsidRPr="00857DFC" w:rsidTr="00857DFC">
        <w:trPr>
          <w:trHeight w:val="525"/>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857DFC" w:rsidRPr="00857DFC" w:rsidRDefault="00857DFC" w:rsidP="00857DFC">
            <w:pPr>
              <w:rPr>
                <w:rFonts w:ascii="Arial" w:eastAsia="Times New Roman" w:hAnsi="Arial" w:cs="Arial"/>
                <w:b/>
                <w:bCs/>
                <w:sz w:val="24"/>
                <w:szCs w:val="24"/>
                <w:lang w:eastAsia="en-GB"/>
              </w:rPr>
            </w:pPr>
          </w:p>
        </w:tc>
        <w:tc>
          <w:tcPr>
            <w:tcW w:w="15040" w:type="dxa"/>
            <w:tcBorders>
              <w:top w:val="single" w:sz="4" w:space="0" w:color="auto"/>
              <w:left w:val="nil"/>
              <w:bottom w:val="single" w:sz="4" w:space="0" w:color="auto"/>
              <w:right w:val="single" w:sz="4" w:space="0" w:color="auto"/>
            </w:tcBorders>
            <w:shd w:val="clear" w:color="000000" w:fill="E9EBB9"/>
            <w:vAlign w:val="center"/>
            <w:hideMark/>
          </w:tcPr>
          <w:p w:rsidR="00857DFC" w:rsidRPr="00857DFC" w:rsidRDefault="00857DFC" w:rsidP="00857DFC">
            <w:pPr>
              <w:rPr>
                <w:rFonts w:ascii="Segoe Print" w:eastAsia="Times New Roman" w:hAnsi="Segoe Print" w:cs="Arial"/>
                <w:b/>
                <w:color w:val="000000"/>
                <w:sz w:val="18"/>
                <w:szCs w:val="18"/>
                <w:lang w:eastAsia="en-GB"/>
              </w:rPr>
            </w:pPr>
            <w:r w:rsidRPr="00857DFC">
              <w:rPr>
                <w:rFonts w:ascii="Segoe Print" w:eastAsia="Times New Roman" w:hAnsi="Segoe Print" w:cs="Arial"/>
                <w:b/>
                <w:color w:val="000000"/>
                <w:sz w:val="44"/>
                <w:szCs w:val="18"/>
                <w:lang w:eastAsia="en-GB"/>
              </w:rPr>
              <w:t>Year 3 English Curriculum Continuum</w:t>
            </w:r>
          </w:p>
        </w:tc>
      </w:tr>
      <w:tr w:rsidR="00857DFC" w:rsidRPr="00857DFC" w:rsidTr="00857DFC">
        <w:trPr>
          <w:trHeight w:val="525"/>
        </w:trPr>
        <w:tc>
          <w:tcPr>
            <w:tcW w:w="960" w:type="dxa"/>
            <w:vMerge w:val="restart"/>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Word Reading</w:t>
            </w:r>
          </w:p>
        </w:tc>
        <w:tc>
          <w:tcPr>
            <w:tcW w:w="15040" w:type="dxa"/>
            <w:tcBorders>
              <w:top w:val="single" w:sz="4" w:space="0" w:color="auto"/>
              <w:left w:val="nil"/>
              <w:bottom w:val="single" w:sz="4" w:space="0" w:color="auto"/>
              <w:right w:val="single" w:sz="4" w:space="0" w:color="auto"/>
            </w:tcBorders>
            <w:shd w:val="clear" w:color="000000" w:fill="E9EBB9"/>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Apply their growing knowledge of root words, prefixes and suffixes (etymology and morphology) as listed in English Appendix 1, both to read aloud and to understand the meaning of new words they meet</w:t>
            </w:r>
          </w:p>
        </w:tc>
      </w:tr>
      <w:tr w:rsidR="00857DFC" w:rsidRPr="00857DFC" w:rsidTr="00857DFC">
        <w:trPr>
          <w:trHeight w:val="40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A82"/>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Read further exception words, noting the unusual correspondences between spelling and sound, and where these occur in the word</w:t>
            </w:r>
          </w:p>
        </w:tc>
      </w:tr>
      <w:tr w:rsidR="00857DFC" w:rsidRPr="00857DFC" w:rsidTr="00857DFC">
        <w:trPr>
          <w:trHeight w:val="300"/>
        </w:trPr>
        <w:tc>
          <w:tcPr>
            <w:tcW w:w="960" w:type="dxa"/>
            <w:vMerge w:val="restart"/>
            <w:tcBorders>
              <w:top w:val="nil"/>
              <w:left w:val="single" w:sz="4" w:space="0" w:color="auto"/>
              <w:bottom w:val="single" w:sz="4" w:space="0" w:color="auto"/>
              <w:right w:val="single" w:sz="4" w:space="0" w:color="auto"/>
            </w:tcBorders>
            <w:shd w:val="clear" w:color="000000" w:fill="4F81BD"/>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Reading Comprehension</w:t>
            </w:r>
          </w:p>
        </w:tc>
        <w:tc>
          <w:tcPr>
            <w:tcW w:w="15040" w:type="dxa"/>
            <w:tcBorders>
              <w:top w:val="single" w:sz="4" w:space="0" w:color="auto"/>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Develop positive attitudes to reading and understanding of what they read by:</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Listening to and discussing a wide range of fiction, poetry, plays, non-fiction and reference books or textbooks</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Reading books that are structured in different ways and reading for a range of purposes</w:t>
            </w:r>
          </w:p>
        </w:tc>
      </w:tr>
      <w:tr w:rsidR="00857DFC" w:rsidRPr="00857DFC" w:rsidTr="00857DFC">
        <w:trPr>
          <w:trHeight w:val="40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Using dictionaries to check the meaning of words that they have read</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Increasing their familiarity with a wide range of books, including fairy stories, myths and legends, and retelling some of these orally</w:t>
            </w:r>
          </w:p>
        </w:tc>
      </w:tr>
      <w:tr w:rsidR="00857DFC" w:rsidRPr="00857DFC" w:rsidTr="00857DFC">
        <w:trPr>
          <w:trHeight w:val="39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Identifying themes and conventions in a wide range of books</w:t>
            </w:r>
          </w:p>
        </w:tc>
      </w:tr>
      <w:tr w:rsidR="00857DFC" w:rsidRPr="00857DFC" w:rsidTr="00857DFC">
        <w:trPr>
          <w:trHeight w:val="46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Preparing poems and play scripts to read aloud and to perform, showing understanding through intonation, tone, volume and action</w:t>
            </w:r>
          </w:p>
        </w:tc>
      </w:tr>
      <w:tr w:rsidR="00857DFC" w:rsidRPr="00857DFC" w:rsidTr="00857DFC">
        <w:trPr>
          <w:trHeight w:val="46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Discussing words and phrases that capture the reader’s interest and imagination</w:t>
            </w:r>
          </w:p>
        </w:tc>
      </w:tr>
      <w:tr w:rsidR="00857DFC" w:rsidRPr="00857DFC" w:rsidTr="00857DFC">
        <w:trPr>
          <w:trHeight w:val="39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Recognising some different forms of poetry [for example, free verse, narrative poetry]</w:t>
            </w:r>
          </w:p>
        </w:tc>
      </w:tr>
      <w:tr w:rsidR="00857DFC" w:rsidRPr="00857DFC" w:rsidTr="00857DFC">
        <w:trPr>
          <w:trHeight w:val="3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single" w:sz="4" w:space="0" w:color="auto"/>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Understand what they read, in books they can read independently, by:</w:t>
            </w:r>
          </w:p>
        </w:tc>
      </w:tr>
      <w:tr w:rsidR="00857DFC" w:rsidRPr="00857DFC" w:rsidTr="00857DFC">
        <w:trPr>
          <w:trHeight w:val="42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Checking that the text makes sense to them, discussing their understanding and explaining the meaning of words in context</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Asking questions to improve their understanding of a text</w:t>
            </w:r>
          </w:p>
        </w:tc>
      </w:tr>
      <w:tr w:rsidR="00857DFC" w:rsidRPr="00857DFC" w:rsidTr="00857DFC">
        <w:trPr>
          <w:trHeight w:val="42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Drawing inferences such as inferring characters’ feelings, thoughts and motives from their actions, and justifying inferences with evidence</w:t>
            </w:r>
          </w:p>
        </w:tc>
      </w:tr>
      <w:tr w:rsidR="00857DFC" w:rsidRPr="00857DFC" w:rsidTr="00857DFC">
        <w:trPr>
          <w:trHeight w:val="43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Predicting what might happen from details stated and implied</w:t>
            </w:r>
          </w:p>
        </w:tc>
      </w:tr>
      <w:tr w:rsidR="00857DFC" w:rsidRPr="00857DFC" w:rsidTr="00857DFC">
        <w:trPr>
          <w:trHeight w:val="39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Identifying main ideas drawn from more than one paragraph and summarising these</w:t>
            </w:r>
          </w:p>
        </w:tc>
      </w:tr>
      <w:tr w:rsidR="00857DFC" w:rsidRPr="00857DFC" w:rsidTr="00857DFC">
        <w:trPr>
          <w:trHeight w:val="45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Identifying how language, structure, and presentation contribute to meaning</w:t>
            </w:r>
          </w:p>
        </w:tc>
      </w:tr>
      <w:tr w:rsidR="00857DFC" w:rsidRPr="00857DFC" w:rsidTr="00857DFC">
        <w:trPr>
          <w:trHeight w:val="39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D0A8B3"/>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Retrieve and record information from non-fiction</w:t>
            </w:r>
          </w:p>
        </w:tc>
      </w:tr>
      <w:tr w:rsidR="00857DFC" w:rsidRPr="00857DFC" w:rsidTr="00857DFC">
        <w:trPr>
          <w:trHeight w:val="40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C6880"/>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Participate in discussion about both books that are read to them and those they can read for themselves, taking turns and listening to what others say</w:t>
            </w:r>
          </w:p>
        </w:tc>
      </w:tr>
      <w:tr w:rsidR="00857DFC" w:rsidRPr="00857DFC" w:rsidTr="00857DFC">
        <w:trPr>
          <w:trHeight w:val="420"/>
        </w:trPr>
        <w:tc>
          <w:tcPr>
            <w:tcW w:w="960" w:type="dxa"/>
            <w:vMerge w:val="restart"/>
            <w:tcBorders>
              <w:top w:val="nil"/>
              <w:left w:val="single" w:sz="4" w:space="0" w:color="auto"/>
              <w:bottom w:val="single" w:sz="4" w:space="0" w:color="auto"/>
              <w:right w:val="single" w:sz="4" w:space="0" w:color="auto"/>
            </w:tcBorders>
            <w:shd w:val="clear" w:color="000000" w:fill="C0504D"/>
            <w:noWrap/>
            <w:textDirection w:val="btLr"/>
            <w:vAlign w:val="center"/>
            <w:hideMark/>
          </w:tcPr>
          <w:p w:rsidR="00857DFC" w:rsidRPr="00857DFC" w:rsidRDefault="00857DFC" w:rsidP="00857DFC">
            <w:pPr>
              <w:rPr>
                <w:rFonts w:ascii="Arial" w:eastAsia="Times New Roman" w:hAnsi="Arial" w:cs="Arial"/>
                <w:b/>
                <w:bCs/>
                <w:sz w:val="24"/>
                <w:szCs w:val="24"/>
                <w:lang w:eastAsia="en-GB"/>
              </w:rPr>
            </w:pPr>
            <w:proofErr w:type="spellStart"/>
            <w:r w:rsidRPr="00857DFC">
              <w:rPr>
                <w:rFonts w:ascii="Arial" w:eastAsia="Times New Roman" w:hAnsi="Arial" w:cs="Arial"/>
                <w:b/>
                <w:bCs/>
                <w:sz w:val="24"/>
                <w:szCs w:val="24"/>
                <w:lang w:eastAsia="en-GB"/>
              </w:rPr>
              <w:t>Transcripsion</w:t>
            </w:r>
            <w:proofErr w:type="spellEnd"/>
          </w:p>
        </w:tc>
        <w:tc>
          <w:tcPr>
            <w:tcW w:w="15040" w:type="dxa"/>
            <w:tcBorders>
              <w:top w:val="nil"/>
              <w:left w:val="nil"/>
              <w:bottom w:val="single" w:sz="4" w:space="0" w:color="auto"/>
              <w:right w:val="single" w:sz="4" w:space="0" w:color="auto"/>
            </w:tcBorders>
            <w:shd w:val="clear" w:color="000000" w:fill="CFA18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Use further prefixes and suffixes and understand how to add them (English Appendix 1)</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5604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Spell further homophones</w:t>
            </w:r>
          </w:p>
        </w:tc>
      </w:tr>
      <w:tr w:rsidR="00857DFC" w:rsidRPr="00857DFC" w:rsidTr="00857DFC">
        <w:trPr>
          <w:trHeight w:val="40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FA18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Spell words that are often misspelt (English Appendix 1)</w:t>
            </w:r>
          </w:p>
        </w:tc>
      </w:tr>
      <w:tr w:rsidR="00857DFC" w:rsidRPr="00857DFC" w:rsidTr="00857DFC">
        <w:trPr>
          <w:trHeight w:val="43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5604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Place the possessive apostrophe accurately in words with regular plurals [for example, girls’, boys’] and in words with irregular plurals [for example, children’s]</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FA18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Use the first two or three letters of a word to check its spelling in a dictionary</w:t>
            </w:r>
          </w:p>
        </w:tc>
      </w:tr>
      <w:tr w:rsidR="00857DFC" w:rsidRPr="00857DFC" w:rsidTr="00857DFC">
        <w:trPr>
          <w:trHeight w:val="46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5604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Write from memory simple sentences, dictated by the teacher, that include words and punctuation taught so far</w:t>
            </w:r>
          </w:p>
        </w:tc>
      </w:tr>
      <w:tr w:rsidR="00857DFC" w:rsidRPr="00857DFC" w:rsidTr="00857DFC">
        <w:trPr>
          <w:trHeight w:val="435"/>
        </w:trPr>
        <w:tc>
          <w:tcPr>
            <w:tcW w:w="960" w:type="dxa"/>
            <w:vMerge w:val="restart"/>
            <w:tcBorders>
              <w:top w:val="nil"/>
              <w:left w:val="single" w:sz="4" w:space="0" w:color="auto"/>
              <w:bottom w:val="single" w:sz="4" w:space="0" w:color="auto"/>
              <w:right w:val="single" w:sz="4" w:space="0" w:color="auto"/>
            </w:tcBorders>
            <w:shd w:val="clear" w:color="000000" w:fill="9BBB59"/>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Grammar Year 3</w:t>
            </w: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Formation of nouns using a range of prefixes [for example super–, anti–, auto–]</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Use of the forms </w:t>
            </w:r>
            <w:r w:rsidRPr="00857DFC">
              <w:rPr>
                <w:rFonts w:ascii="Arial" w:eastAsia="Times New Roman" w:hAnsi="Arial" w:cs="Arial"/>
                <w:i/>
                <w:iCs/>
                <w:color w:val="000000"/>
                <w:sz w:val="18"/>
                <w:szCs w:val="18"/>
                <w:lang w:eastAsia="en-GB"/>
              </w:rPr>
              <w:t>a</w:t>
            </w:r>
            <w:r w:rsidRPr="00857DFC">
              <w:rPr>
                <w:rFonts w:ascii="Arial" w:eastAsia="Times New Roman" w:hAnsi="Arial" w:cs="Arial"/>
                <w:color w:val="000000"/>
                <w:sz w:val="18"/>
                <w:szCs w:val="18"/>
                <w:lang w:eastAsia="en-GB"/>
              </w:rPr>
              <w:t xml:space="preserve"> or </w:t>
            </w:r>
            <w:r w:rsidRPr="00857DFC">
              <w:rPr>
                <w:rFonts w:ascii="Arial" w:eastAsia="Times New Roman" w:hAnsi="Arial" w:cs="Arial"/>
                <w:i/>
                <w:iCs/>
                <w:color w:val="000000"/>
                <w:sz w:val="18"/>
                <w:szCs w:val="18"/>
                <w:lang w:eastAsia="en-GB"/>
              </w:rPr>
              <w:t xml:space="preserve">an </w:t>
            </w:r>
            <w:r w:rsidRPr="00857DFC">
              <w:rPr>
                <w:rFonts w:ascii="Arial" w:eastAsia="Times New Roman" w:hAnsi="Arial" w:cs="Arial"/>
                <w:color w:val="000000"/>
                <w:sz w:val="18"/>
                <w:szCs w:val="18"/>
                <w:lang w:eastAsia="en-GB"/>
              </w:rPr>
              <w:t xml:space="preserve">according to whether the next word begins with a consonant or a vowel [for example, </w:t>
            </w:r>
            <w:r w:rsidRPr="00857DFC">
              <w:rPr>
                <w:rFonts w:ascii="Arial" w:eastAsia="Times New Roman" w:hAnsi="Arial" w:cs="Arial"/>
                <w:i/>
                <w:iCs/>
                <w:color w:val="000000"/>
                <w:sz w:val="18"/>
                <w:szCs w:val="18"/>
                <w:u w:val="single"/>
                <w:lang w:eastAsia="en-GB"/>
              </w:rPr>
              <w:t>a</w:t>
            </w:r>
            <w:r w:rsidRPr="00857DFC">
              <w:rPr>
                <w:rFonts w:ascii="Arial" w:eastAsia="Times New Roman" w:hAnsi="Arial" w:cs="Arial"/>
                <w:i/>
                <w:iCs/>
                <w:color w:val="000000"/>
                <w:sz w:val="18"/>
                <w:szCs w:val="18"/>
                <w:lang w:eastAsia="en-GB"/>
              </w:rPr>
              <w:t xml:space="preserve"> rock</w:t>
            </w:r>
            <w:r w:rsidRPr="00857DFC">
              <w:rPr>
                <w:rFonts w:ascii="Arial" w:eastAsia="Times New Roman" w:hAnsi="Arial" w:cs="Arial"/>
                <w:color w:val="000000"/>
                <w:sz w:val="18"/>
                <w:szCs w:val="18"/>
                <w:lang w:eastAsia="en-GB"/>
              </w:rPr>
              <w:t xml:space="preserve">, </w:t>
            </w:r>
            <w:r w:rsidRPr="00857DFC">
              <w:rPr>
                <w:rFonts w:ascii="Arial" w:eastAsia="Times New Roman" w:hAnsi="Arial" w:cs="Arial"/>
                <w:i/>
                <w:iCs/>
                <w:color w:val="000000"/>
                <w:sz w:val="18"/>
                <w:szCs w:val="18"/>
                <w:u w:val="single"/>
                <w:lang w:eastAsia="en-GB"/>
              </w:rPr>
              <w:t>an</w:t>
            </w:r>
            <w:r w:rsidRPr="00857DFC">
              <w:rPr>
                <w:rFonts w:ascii="Arial" w:eastAsia="Times New Roman" w:hAnsi="Arial" w:cs="Arial"/>
                <w:i/>
                <w:iCs/>
                <w:color w:val="000000"/>
                <w:sz w:val="18"/>
                <w:szCs w:val="18"/>
                <w:lang w:eastAsia="en-GB"/>
              </w:rPr>
              <w:t xml:space="preserve"> open box</w:t>
            </w:r>
            <w:r w:rsidRPr="00857DFC">
              <w:rPr>
                <w:rFonts w:ascii="Arial" w:eastAsia="Times New Roman" w:hAnsi="Arial" w:cs="Arial"/>
                <w:color w:val="000000"/>
                <w:sz w:val="18"/>
                <w:szCs w:val="18"/>
                <w:lang w:eastAsia="en-GB"/>
              </w:rPr>
              <w:t>]</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Word families based on common words, showing how words are related in form and meaning [for example, </w:t>
            </w:r>
            <w:r w:rsidRPr="00857DFC">
              <w:rPr>
                <w:rFonts w:ascii="Arial" w:eastAsia="Times New Roman" w:hAnsi="Arial" w:cs="Arial"/>
                <w:i/>
                <w:iCs/>
                <w:color w:val="000000"/>
                <w:sz w:val="18"/>
                <w:szCs w:val="18"/>
                <w:lang w:eastAsia="en-GB"/>
              </w:rPr>
              <w:t>solve, solution, solver, dissolve, insoluble</w:t>
            </w:r>
            <w:r w:rsidRPr="00857DFC">
              <w:rPr>
                <w:rFonts w:ascii="Arial" w:eastAsia="Times New Roman" w:hAnsi="Arial" w:cs="Arial"/>
                <w:color w:val="000000"/>
                <w:sz w:val="18"/>
                <w:szCs w:val="18"/>
                <w:lang w:eastAsia="en-GB"/>
              </w:rPr>
              <w:t>]</w:t>
            </w:r>
          </w:p>
        </w:tc>
      </w:tr>
      <w:tr w:rsidR="00857DFC" w:rsidRPr="00857DFC" w:rsidTr="00857DFC">
        <w:trPr>
          <w:trHeight w:val="6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Expressing time, place and cause using conjunctions [for example, </w:t>
            </w:r>
            <w:r w:rsidRPr="00857DFC">
              <w:rPr>
                <w:rFonts w:ascii="Arial" w:eastAsia="Times New Roman" w:hAnsi="Arial" w:cs="Arial"/>
                <w:i/>
                <w:iCs/>
                <w:color w:val="000000"/>
                <w:sz w:val="18"/>
                <w:szCs w:val="18"/>
                <w:lang w:eastAsia="en-GB"/>
              </w:rPr>
              <w:t>when</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before</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after</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while</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so</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because</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w:t>
            </w:r>
            <w:r w:rsidRPr="00857DFC">
              <w:rPr>
                <w:rFonts w:ascii="Arial" w:eastAsia="Times New Roman" w:hAnsi="Arial" w:cs="Arial"/>
                <w:color w:val="000000"/>
                <w:sz w:val="18"/>
                <w:szCs w:val="18"/>
                <w:lang w:eastAsia="en-GB"/>
              </w:rPr>
              <w:t xml:space="preserve">adverbs [for example, </w:t>
            </w:r>
            <w:r w:rsidRPr="00857DFC">
              <w:rPr>
                <w:rFonts w:ascii="Arial" w:eastAsia="Times New Roman" w:hAnsi="Arial" w:cs="Arial"/>
                <w:i/>
                <w:iCs/>
                <w:color w:val="000000"/>
                <w:sz w:val="18"/>
                <w:szCs w:val="18"/>
                <w:lang w:eastAsia="en-GB"/>
              </w:rPr>
              <w:t>then</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next</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soon</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therefore</w:t>
            </w:r>
            <w:r w:rsidRPr="00857DFC">
              <w:rPr>
                <w:rFonts w:ascii="Arial" w:eastAsia="Times New Roman" w:hAnsi="Arial" w:cs="Arial"/>
                <w:color w:val="000000"/>
                <w:sz w:val="18"/>
                <w:szCs w:val="18"/>
                <w:lang w:eastAsia="en-GB"/>
              </w:rPr>
              <w:t xml:space="preserve">], or prepositions [for example, </w:t>
            </w:r>
            <w:r w:rsidRPr="00857DFC">
              <w:rPr>
                <w:rFonts w:ascii="Arial" w:eastAsia="Times New Roman" w:hAnsi="Arial" w:cs="Arial"/>
                <w:i/>
                <w:iCs/>
                <w:color w:val="000000"/>
                <w:sz w:val="18"/>
                <w:szCs w:val="18"/>
                <w:lang w:eastAsia="en-GB"/>
              </w:rPr>
              <w:t>before</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after</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during</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in</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because of</w:t>
            </w:r>
            <w:r w:rsidRPr="00857DFC">
              <w:rPr>
                <w:rFonts w:ascii="Arial" w:eastAsia="Times New Roman" w:hAnsi="Arial" w:cs="Arial"/>
                <w:color w:val="000000"/>
                <w:sz w:val="18"/>
                <w:szCs w:val="18"/>
                <w:lang w:eastAsia="en-GB"/>
              </w:rPr>
              <w:t>]</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Introduction to paragraphs as a way to group related material</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Headings and sub-headings to aid presentation</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Use of the present perfect form of verbs instead of the simple past [for example, </w:t>
            </w:r>
            <w:r w:rsidRPr="00857DFC">
              <w:rPr>
                <w:rFonts w:ascii="Arial" w:eastAsia="Times New Roman" w:hAnsi="Arial" w:cs="Arial"/>
                <w:i/>
                <w:iCs/>
                <w:color w:val="000000"/>
                <w:sz w:val="18"/>
                <w:szCs w:val="18"/>
                <w:lang w:eastAsia="en-GB"/>
              </w:rPr>
              <w:t>He has gone out to play</w:t>
            </w:r>
            <w:r w:rsidRPr="00857DFC">
              <w:rPr>
                <w:rFonts w:ascii="Arial" w:eastAsia="Times New Roman" w:hAnsi="Arial" w:cs="Arial"/>
                <w:color w:val="000000"/>
                <w:sz w:val="18"/>
                <w:szCs w:val="18"/>
                <w:lang w:eastAsia="en-GB"/>
              </w:rPr>
              <w:t xml:space="preserve"> contrasted with </w:t>
            </w:r>
            <w:r w:rsidRPr="00857DFC">
              <w:rPr>
                <w:rFonts w:ascii="Arial" w:eastAsia="Times New Roman" w:hAnsi="Arial" w:cs="Arial"/>
                <w:i/>
                <w:iCs/>
                <w:color w:val="000000"/>
                <w:sz w:val="18"/>
                <w:szCs w:val="18"/>
                <w:lang w:eastAsia="en-GB"/>
              </w:rPr>
              <w:t>He went out to play</w:t>
            </w:r>
            <w:r w:rsidRPr="00857DFC">
              <w:rPr>
                <w:rFonts w:ascii="Arial" w:eastAsia="Times New Roman" w:hAnsi="Arial" w:cs="Arial"/>
                <w:color w:val="000000"/>
                <w:sz w:val="18"/>
                <w:szCs w:val="18"/>
                <w:lang w:eastAsia="en-GB"/>
              </w:rPr>
              <w:t>]</w:t>
            </w:r>
          </w:p>
        </w:tc>
      </w:tr>
      <w:tr w:rsidR="00857DFC" w:rsidRPr="00857DFC" w:rsidTr="00857DFC">
        <w:trPr>
          <w:trHeight w:val="34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Introduction to inverted commas to punctuate direct speech</w:t>
            </w:r>
          </w:p>
        </w:tc>
      </w:tr>
      <w:tr w:rsidR="00857DFC" w:rsidRPr="00857DFC" w:rsidTr="00857DFC">
        <w:trPr>
          <w:trHeight w:val="375"/>
        </w:trPr>
        <w:tc>
          <w:tcPr>
            <w:tcW w:w="960" w:type="dxa"/>
            <w:vMerge w:val="restart"/>
            <w:tcBorders>
              <w:top w:val="nil"/>
              <w:left w:val="single" w:sz="4" w:space="0" w:color="auto"/>
              <w:bottom w:val="single" w:sz="4" w:space="0" w:color="auto"/>
              <w:right w:val="single" w:sz="4" w:space="0" w:color="auto"/>
            </w:tcBorders>
            <w:shd w:val="clear" w:color="000000" w:fill="9BBB59"/>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Grammar Year 4</w:t>
            </w: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The grammatical difference between plural and possessive </w:t>
            </w:r>
            <w:r w:rsidRPr="00857DFC">
              <w:rPr>
                <w:rFonts w:ascii="Arial" w:eastAsia="Times New Roman" w:hAnsi="Arial" w:cs="Arial"/>
                <w:i/>
                <w:iCs/>
                <w:color w:val="000000"/>
                <w:sz w:val="18"/>
                <w:szCs w:val="18"/>
                <w:lang w:eastAsia="en-GB"/>
              </w:rPr>
              <w:t>–s</w:t>
            </w:r>
          </w:p>
        </w:tc>
      </w:tr>
      <w:tr w:rsidR="00857DFC" w:rsidRPr="00857DFC" w:rsidTr="00857DFC">
        <w:trPr>
          <w:trHeight w:val="42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Standard English forms for verb inflections instead of local spoken forms [for example, </w:t>
            </w:r>
            <w:r w:rsidRPr="00857DFC">
              <w:rPr>
                <w:rFonts w:ascii="Arial" w:eastAsia="Times New Roman" w:hAnsi="Arial" w:cs="Arial"/>
                <w:i/>
                <w:iCs/>
                <w:color w:val="000000"/>
                <w:sz w:val="18"/>
                <w:szCs w:val="18"/>
                <w:lang w:eastAsia="en-GB"/>
              </w:rPr>
              <w:t>we were</w:t>
            </w:r>
            <w:r w:rsidRPr="00857DFC">
              <w:rPr>
                <w:rFonts w:ascii="Arial" w:eastAsia="Times New Roman" w:hAnsi="Arial" w:cs="Arial"/>
                <w:color w:val="000000"/>
                <w:sz w:val="18"/>
                <w:szCs w:val="18"/>
                <w:lang w:eastAsia="en-GB"/>
              </w:rPr>
              <w:t xml:space="preserve"> instead of </w:t>
            </w:r>
            <w:r w:rsidRPr="00857DFC">
              <w:rPr>
                <w:rFonts w:ascii="Arial" w:eastAsia="Times New Roman" w:hAnsi="Arial" w:cs="Arial"/>
                <w:i/>
                <w:iCs/>
                <w:color w:val="000000"/>
                <w:sz w:val="18"/>
                <w:szCs w:val="18"/>
                <w:lang w:eastAsia="en-GB"/>
              </w:rPr>
              <w:t>we was</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w:t>
            </w:r>
            <w:r w:rsidRPr="00857DFC">
              <w:rPr>
                <w:rFonts w:ascii="Arial" w:eastAsia="Times New Roman" w:hAnsi="Arial" w:cs="Arial"/>
                <w:color w:val="000000"/>
                <w:sz w:val="18"/>
                <w:szCs w:val="18"/>
                <w:lang w:eastAsia="en-GB"/>
              </w:rPr>
              <w:t>or</w:t>
            </w:r>
            <w:r w:rsidRPr="00857DFC">
              <w:rPr>
                <w:rFonts w:ascii="Arial" w:eastAsia="Times New Roman" w:hAnsi="Arial" w:cs="Arial"/>
                <w:i/>
                <w:iCs/>
                <w:color w:val="000000"/>
                <w:sz w:val="18"/>
                <w:szCs w:val="18"/>
                <w:lang w:eastAsia="en-GB"/>
              </w:rPr>
              <w:t xml:space="preserve"> I did </w:t>
            </w:r>
            <w:r w:rsidRPr="00857DFC">
              <w:rPr>
                <w:rFonts w:ascii="Arial" w:eastAsia="Times New Roman" w:hAnsi="Arial" w:cs="Arial"/>
                <w:color w:val="000000"/>
                <w:sz w:val="18"/>
                <w:szCs w:val="18"/>
                <w:lang w:eastAsia="en-GB"/>
              </w:rPr>
              <w:t xml:space="preserve">instead of </w:t>
            </w:r>
            <w:r w:rsidRPr="00857DFC">
              <w:rPr>
                <w:rFonts w:ascii="Arial" w:eastAsia="Times New Roman" w:hAnsi="Arial" w:cs="Arial"/>
                <w:i/>
                <w:iCs/>
                <w:color w:val="000000"/>
                <w:sz w:val="18"/>
                <w:szCs w:val="18"/>
                <w:lang w:eastAsia="en-GB"/>
              </w:rPr>
              <w:t>I done</w:t>
            </w:r>
            <w:r w:rsidRPr="00857DFC">
              <w:rPr>
                <w:rFonts w:ascii="Arial" w:eastAsia="Times New Roman" w:hAnsi="Arial" w:cs="Arial"/>
                <w:color w:val="000000"/>
                <w:sz w:val="18"/>
                <w:szCs w:val="18"/>
                <w:lang w:eastAsia="en-GB"/>
              </w:rPr>
              <w:t>]</w:t>
            </w:r>
          </w:p>
        </w:tc>
      </w:tr>
      <w:tr w:rsidR="00857DFC" w:rsidRPr="00857DFC" w:rsidTr="00857DFC">
        <w:trPr>
          <w:trHeight w:val="45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Noun phrases expanded by the addition of modifying adjectives, nouns and preposition phrases (e.g. </w:t>
            </w:r>
            <w:r w:rsidRPr="00857DFC">
              <w:rPr>
                <w:rFonts w:ascii="Arial" w:eastAsia="Times New Roman" w:hAnsi="Arial" w:cs="Arial"/>
                <w:i/>
                <w:iCs/>
                <w:color w:val="000000"/>
                <w:sz w:val="18"/>
                <w:szCs w:val="18"/>
                <w:lang w:eastAsia="en-GB"/>
              </w:rPr>
              <w:t>the teacher</w:t>
            </w:r>
            <w:r w:rsidRPr="00857DFC">
              <w:rPr>
                <w:rFonts w:ascii="Arial" w:eastAsia="Times New Roman" w:hAnsi="Arial" w:cs="Arial"/>
                <w:color w:val="000000"/>
                <w:sz w:val="18"/>
                <w:szCs w:val="18"/>
                <w:lang w:eastAsia="en-GB"/>
              </w:rPr>
              <w:t xml:space="preserve"> expanded to: </w:t>
            </w:r>
            <w:r w:rsidRPr="00857DFC">
              <w:rPr>
                <w:rFonts w:ascii="Arial" w:eastAsia="Times New Roman" w:hAnsi="Arial" w:cs="Arial"/>
                <w:i/>
                <w:iCs/>
                <w:color w:val="000000"/>
                <w:sz w:val="18"/>
                <w:szCs w:val="18"/>
                <w:lang w:eastAsia="en-GB"/>
              </w:rPr>
              <w:t>the strict maths teacher with curly hair</w:t>
            </w:r>
            <w:r w:rsidRPr="00857DFC">
              <w:rPr>
                <w:rFonts w:ascii="Arial" w:eastAsia="Times New Roman" w:hAnsi="Arial" w:cs="Arial"/>
                <w:color w:val="000000"/>
                <w:sz w:val="18"/>
                <w:szCs w:val="18"/>
                <w:lang w:eastAsia="en-GB"/>
              </w:rPr>
              <w:t>)</w:t>
            </w:r>
          </w:p>
        </w:tc>
      </w:tr>
      <w:tr w:rsidR="00857DFC" w:rsidRPr="00857DFC" w:rsidTr="00857DFC">
        <w:trPr>
          <w:trHeight w:val="48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Fronted adverbials [for example, </w:t>
            </w:r>
            <w:r w:rsidRPr="00857DFC">
              <w:rPr>
                <w:rFonts w:ascii="Arial" w:eastAsia="Times New Roman" w:hAnsi="Arial" w:cs="Arial"/>
                <w:i/>
                <w:iCs/>
                <w:color w:val="000000"/>
                <w:sz w:val="18"/>
                <w:szCs w:val="18"/>
                <w:u w:val="single"/>
                <w:lang w:eastAsia="en-GB"/>
              </w:rPr>
              <w:t>Later that day</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I heard the bad news.</w:t>
            </w:r>
            <w:r w:rsidRPr="00857DFC">
              <w:rPr>
                <w:rFonts w:ascii="Arial" w:eastAsia="Times New Roman" w:hAnsi="Arial" w:cs="Arial"/>
                <w:color w:val="000000"/>
                <w:sz w:val="18"/>
                <w:szCs w:val="18"/>
                <w:lang w:eastAsia="en-GB"/>
              </w:rPr>
              <w:t>]</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Use of paragraphs to organise ideas around a theme</w:t>
            </w:r>
          </w:p>
        </w:tc>
      </w:tr>
      <w:tr w:rsidR="00857DFC" w:rsidRPr="00857DFC" w:rsidTr="00857DFC">
        <w:trPr>
          <w:trHeight w:val="40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Appropriate choice of pronoun or noun within and across sentences to aid cohesion and avoid repetition</w:t>
            </w:r>
          </w:p>
        </w:tc>
      </w:tr>
      <w:tr w:rsidR="00857DFC" w:rsidRPr="00857DFC" w:rsidTr="00857DFC">
        <w:trPr>
          <w:trHeight w:val="39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Use of inverted commas and other punctuation to indicate direct speech </w:t>
            </w:r>
          </w:p>
        </w:tc>
      </w:tr>
      <w:tr w:rsidR="00857DFC" w:rsidRPr="00857DFC" w:rsidTr="00857DFC">
        <w:trPr>
          <w:trHeight w:val="3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4C6A4"/>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xml:space="preserve">Apostrophes to mark plural possession [for example, </w:t>
            </w:r>
            <w:r w:rsidRPr="00857DFC">
              <w:rPr>
                <w:rFonts w:ascii="Arial" w:eastAsia="Times New Roman" w:hAnsi="Arial" w:cs="Arial"/>
                <w:i/>
                <w:iCs/>
                <w:color w:val="000000"/>
                <w:sz w:val="18"/>
                <w:szCs w:val="18"/>
                <w:lang w:eastAsia="en-GB"/>
              </w:rPr>
              <w:t>the girl’s name</w:t>
            </w:r>
            <w:r w:rsidRPr="00857DFC">
              <w:rPr>
                <w:rFonts w:ascii="Arial" w:eastAsia="Times New Roman" w:hAnsi="Arial" w:cs="Arial"/>
                <w:color w:val="000000"/>
                <w:sz w:val="18"/>
                <w:szCs w:val="18"/>
                <w:lang w:eastAsia="en-GB"/>
              </w:rPr>
              <w:t>,</w:t>
            </w:r>
            <w:r w:rsidRPr="00857DFC">
              <w:rPr>
                <w:rFonts w:ascii="Arial" w:eastAsia="Times New Roman" w:hAnsi="Arial" w:cs="Arial"/>
                <w:i/>
                <w:iCs/>
                <w:color w:val="000000"/>
                <w:sz w:val="18"/>
                <w:szCs w:val="18"/>
                <w:lang w:eastAsia="en-GB"/>
              </w:rPr>
              <w:t xml:space="preserve"> the girls’ names</w:t>
            </w:r>
            <w:r w:rsidRPr="00857DFC">
              <w:rPr>
                <w:rFonts w:ascii="Arial" w:eastAsia="Times New Roman" w:hAnsi="Arial" w:cs="Arial"/>
                <w:color w:val="000000"/>
                <w:sz w:val="18"/>
                <w:szCs w:val="18"/>
                <w:lang w:eastAsia="en-GB"/>
              </w:rPr>
              <w:t>]</w:t>
            </w:r>
          </w:p>
        </w:tc>
      </w:tr>
      <w:tr w:rsidR="00857DFC" w:rsidRPr="00857DFC" w:rsidTr="00857DFC">
        <w:trPr>
          <w:trHeight w:val="33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A976B"/>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Use of commas after fronted adverbials</w:t>
            </w:r>
          </w:p>
        </w:tc>
      </w:tr>
      <w:tr w:rsidR="00857DFC" w:rsidRPr="00857DFC" w:rsidTr="00857DFC">
        <w:trPr>
          <w:trHeight w:val="300"/>
        </w:trPr>
        <w:tc>
          <w:tcPr>
            <w:tcW w:w="960" w:type="dxa"/>
            <w:vMerge w:val="restart"/>
            <w:tcBorders>
              <w:top w:val="nil"/>
              <w:left w:val="single" w:sz="4" w:space="0" w:color="auto"/>
              <w:bottom w:val="single" w:sz="4" w:space="0" w:color="auto"/>
              <w:right w:val="single" w:sz="4" w:space="0" w:color="auto"/>
            </w:tcBorders>
            <w:shd w:val="clear" w:color="000000" w:fill="93CDDD"/>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Composition</w:t>
            </w:r>
          </w:p>
        </w:tc>
        <w:tc>
          <w:tcPr>
            <w:tcW w:w="15040" w:type="dxa"/>
            <w:tcBorders>
              <w:top w:val="single" w:sz="4" w:space="0" w:color="auto"/>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Plan their writing by:</w:t>
            </w:r>
          </w:p>
        </w:tc>
      </w:tr>
      <w:tr w:rsidR="00857DFC" w:rsidRPr="00857DFC" w:rsidTr="00857DFC">
        <w:trPr>
          <w:trHeight w:val="31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Discussing writing similar to that which they are planning to write in order to understand and learn from its structure, vocabulary and grammar</w:t>
            </w:r>
          </w:p>
        </w:tc>
      </w:tr>
      <w:tr w:rsidR="00857DFC" w:rsidRPr="00857DFC" w:rsidTr="00857DFC">
        <w:trPr>
          <w:trHeight w:val="3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Discussing and recording ideas</w:t>
            </w:r>
          </w:p>
        </w:tc>
      </w:tr>
      <w:tr w:rsidR="00857DFC" w:rsidRPr="00857DFC" w:rsidTr="00857DFC">
        <w:trPr>
          <w:trHeight w:val="3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single" w:sz="4" w:space="0" w:color="auto"/>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Draft and write by:</w:t>
            </w:r>
          </w:p>
        </w:tc>
      </w:tr>
      <w:tr w:rsidR="00857DFC" w:rsidRPr="00857DFC" w:rsidTr="00857DFC">
        <w:trPr>
          <w:trHeight w:val="54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Composing and rehearsing sentences orally (including dialogue), progressively building a varied and rich vocabulary and an increasing range of sentence structures (English Appendix 2)</w:t>
            </w:r>
          </w:p>
        </w:tc>
      </w:tr>
      <w:tr w:rsidR="00857DFC" w:rsidRPr="00857DFC" w:rsidTr="00857DFC">
        <w:trPr>
          <w:trHeight w:val="37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Organising paragraphs around a theme</w:t>
            </w:r>
          </w:p>
        </w:tc>
      </w:tr>
      <w:tr w:rsidR="00857DFC" w:rsidRPr="00857DFC" w:rsidTr="00857DFC">
        <w:trPr>
          <w:trHeight w:val="34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In narratives, creating settings, characters and plot</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In non-narrative material, using simple organisational devices [for example, headings and sub-headings]</w:t>
            </w:r>
          </w:p>
        </w:tc>
      </w:tr>
      <w:tr w:rsidR="00857DFC" w:rsidRPr="00857DFC" w:rsidTr="00857DFC">
        <w:trPr>
          <w:trHeight w:val="30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single" w:sz="4" w:space="0" w:color="auto"/>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Evaluate and edit by:</w:t>
            </w:r>
          </w:p>
        </w:tc>
      </w:tr>
      <w:tr w:rsidR="00857DFC" w:rsidRPr="00857DFC" w:rsidTr="00857DFC">
        <w:trPr>
          <w:trHeight w:val="34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Assessing the effectiveness of their own and others’ writing and suggesting improvements</w:t>
            </w:r>
          </w:p>
        </w:tc>
      </w:tr>
      <w:tr w:rsidR="00857DFC" w:rsidRPr="00857DFC" w:rsidTr="00857DFC">
        <w:trPr>
          <w:trHeight w:val="33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color w:val="000000"/>
                <w:sz w:val="18"/>
                <w:szCs w:val="18"/>
                <w:lang w:eastAsia="en-GB"/>
              </w:rPr>
            </w:pPr>
            <w:r w:rsidRPr="00857DFC">
              <w:rPr>
                <w:rFonts w:ascii="Arial" w:eastAsia="Times New Roman" w:hAnsi="Arial" w:cs="Arial"/>
                <w:color w:val="000000"/>
                <w:sz w:val="18"/>
                <w:szCs w:val="18"/>
                <w:lang w:eastAsia="en-GB"/>
              </w:rPr>
              <w:t>- Proposing changes to grammar and vocabulary to improve consistency, including the accurate use of pronouns in sentences</w:t>
            </w:r>
          </w:p>
        </w:tc>
      </w:tr>
      <w:tr w:rsidR="00857DFC" w:rsidRPr="00857DFC" w:rsidTr="00857DFC">
        <w:trPr>
          <w:trHeight w:val="360"/>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69BBAD"/>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Proof-read for spelling and punctuation errors</w:t>
            </w:r>
          </w:p>
        </w:tc>
      </w:tr>
      <w:tr w:rsidR="00857DFC" w:rsidRPr="00857DFC" w:rsidTr="00857DFC">
        <w:trPr>
          <w:trHeight w:val="705"/>
        </w:trPr>
        <w:tc>
          <w:tcPr>
            <w:tcW w:w="960" w:type="dxa"/>
            <w:vMerge/>
            <w:tcBorders>
              <w:top w:val="nil"/>
              <w:left w:val="single" w:sz="4" w:space="0" w:color="auto"/>
              <w:bottom w:val="single" w:sz="4" w:space="0" w:color="auto"/>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AFDACC"/>
            <w:vAlign w:val="center"/>
            <w:hideMark/>
          </w:tcPr>
          <w:p w:rsidR="00857DFC" w:rsidRPr="00857DFC" w:rsidRDefault="00857DFC" w:rsidP="00857DFC">
            <w:pPr>
              <w:jc w:val="left"/>
              <w:rPr>
                <w:rFonts w:ascii="Arial" w:eastAsia="Times New Roman" w:hAnsi="Arial" w:cs="Arial"/>
                <w:b/>
                <w:bCs/>
                <w:color w:val="000000"/>
                <w:sz w:val="18"/>
                <w:szCs w:val="18"/>
                <w:lang w:eastAsia="en-GB"/>
              </w:rPr>
            </w:pPr>
            <w:r w:rsidRPr="00857DFC">
              <w:rPr>
                <w:rFonts w:ascii="Arial" w:eastAsia="Times New Roman" w:hAnsi="Arial" w:cs="Arial"/>
                <w:b/>
                <w:bCs/>
                <w:color w:val="000000"/>
                <w:sz w:val="18"/>
                <w:szCs w:val="18"/>
                <w:lang w:eastAsia="en-GB"/>
              </w:rPr>
              <w:t>Read aloud their own writing, to a group or the whole class, using appropriate intonation and controlling the tone and volume so that the meaning is clear</w:t>
            </w:r>
          </w:p>
        </w:tc>
      </w:tr>
      <w:tr w:rsidR="00857DFC" w:rsidRPr="00857DFC" w:rsidTr="00857DFC">
        <w:trPr>
          <w:trHeight w:val="375"/>
        </w:trPr>
        <w:tc>
          <w:tcPr>
            <w:tcW w:w="960" w:type="dxa"/>
            <w:tcBorders>
              <w:top w:val="nil"/>
              <w:left w:val="single" w:sz="4" w:space="0" w:color="auto"/>
              <w:bottom w:val="single" w:sz="4" w:space="0" w:color="auto"/>
              <w:right w:val="single" w:sz="4" w:space="0" w:color="auto"/>
            </w:tcBorders>
            <w:shd w:val="clear" w:color="000000" w:fill="9BBB59"/>
            <w:noWrap/>
            <w:textDirection w:val="btLr"/>
            <w:vAlign w:val="center"/>
            <w:hideMark/>
          </w:tcPr>
          <w:p w:rsidR="00857DFC" w:rsidRPr="00857DFC" w:rsidRDefault="00857DFC" w:rsidP="00857DFC">
            <w:pPr>
              <w:rPr>
                <w:rFonts w:ascii="Calibri" w:eastAsia="Times New Roman" w:hAnsi="Calibri" w:cs="Times New Roman"/>
                <w:color w:val="FFFFFF"/>
                <w:lang w:eastAsia="en-GB"/>
              </w:rPr>
            </w:pPr>
            <w:r w:rsidRPr="00857DFC">
              <w:rPr>
                <w:rFonts w:ascii="Calibri" w:eastAsia="Times New Roman" w:hAnsi="Calibri" w:cs="Times New Roman"/>
                <w:color w:val="FFFFFF"/>
                <w:lang w:eastAsia="en-GB"/>
              </w:rPr>
              <w:t> </w:t>
            </w:r>
          </w:p>
        </w:tc>
        <w:tc>
          <w:tcPr>
            <w:tcW w:w="15040" w:type="dxa"/>
            <w:tcBorders>
              <w:top w:val="single" w:sz="4" w:space="0" w:color="auto"/>
              <w:left w:val="nil"/>
              <w:bottom w:val="single" w:sz="4" w:space="0" w:color="auto"/>
              <w:right w:val="single" w:sz="4" w:space="0" w:color="auto"/>
            </w:tcBorders>
            <w:shd w:val="clear" w:color="000000" w:fill="9BBB59"/>
            <w:vAlign w:val="center"/>
            <w:hideMark/>
          </w:tcPr>
          <w:p w:rsidR="00857DFC" w:rsidRPr="00857DFC" w:rsidRDefault="00857DFC" w:rsidP="00857DFC">
            <w:pPr>
              <w:jc w:val="left"/>
              <w:rPr>
                <w:rFonts w:ascii="Calibri" w:eastAsia="Times New Roman" w:hAnsi="Calibri" w:cs="Times New Roman"/>
                <w:b/>
                <w:bCs/>
                <w:sz w:val="24"/>
                <w:szCs w:val="24"/>
                <w:lang w:eastAsia="en-GB"/>
              </w:rPr>
            </w:pPr>
            <w:r w:rsidRPr="00857DFC">
              <w:rPr>
                <w:rFonts w:ascii="Calibri" w:eastAsia="Times New Roman" w:hAnsi="Calibri" w:cs="Times New Roman"/>
                <w:b/>
                <w:bCs/>
                <w:sz w:val="24"/>
                <w:szCs w:val="24"/>
                <w:lang w:eastAsia="en-GB"/>
              </w:rPr>
              <w:t xml:space="preserve">KLIPS Writing Assessment Framework for Year 3 </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C2D69A"/>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Vocabulary grammar and punctuation.</w:t>
            </w: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ind w:firstLineChars="100" w:firstLine="180"/>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 xml:space="preserve">Using the full range of punctuation taught at key stage 1 mostly correctly including: Capital letters, Q &amp; E Marks, </w:t>
            </w:r>
            <w:proofErr w:type="spellStart"/>
            <w:r w:rsidRPr="00857DFC">
              <w:rPr>
                <w:rFonts w:ascii="Arial" w:eastAsia="Times New Roman" w:hAnsi="Arial" w:cs="Arial"/>
                <w:sz w:val="18"/>
                <w:szCs w:val="18"/>
                <w:lang w:eastAsia="en-GB"/>
              </w:rPr>
              <w:t>Apostrphes</w:t>
            </w:r>
            <w:proofErr w:type="spellEnd"/>
            <w:r w:rsidRPr="00857DFC">
              <w:rPr>
                <w:rFonts w:ascii="Arial" w:eastAsia="Times New Roman" w:hAnsi="Arial" w:cs="Arial"/>
                <w:sz w:val="18"/>
                <w:szCs w:val="18"/>
                <w:lang w:eastAsia="en-GB"/>
              </w:rPr>
              <w:t xml:space="preserve"> for possession and Commas in a list</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Spelling most of the year 3 statutory spellings (see KLIPs document)</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Beginning to use and punctuate direct speech</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Identify clauses within sentences</w:t>
            </w:r>
          </w:p>
        </w:tc>
      </w:tr>
      <w:tr w:rsidR="00857DFC" w:rsidRPr="00857DFC" w:rsidTr="00857DFC">
        <w:trPr>
          <w:trHeight w:val="600"/>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Extend the range of sentences with more than one clause by using a wider range of prepositions and conjunctions including when, if, because, although, while, since, until, before, after, so (expressing time, place and cause)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Choosing nouns and pronouns appropriately for clarity and cohesion and to avoid repetition</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Using appropriate vocabulary including noun phrases and powerful verbs to describe character, setting and plot</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Identify, select, generate and effectively use prepositions for where e.g. above, below, beneath, within, outside, beyond.</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Select, generate and effectively use adverbs e.g. suddenly, silently, soon, next, eventually</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the perfect form of verbs using has and had to indicate a completed action, e.g.- he has gone out to play (present perfect) instead of he went out to play (simple past tense)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begin to use adverbs to open sentences, e.g.- suddenly, silently, soon, next and eventually</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the determiner a or an according to whether the next word begins with a consonant or vowel sound</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Explore and collect nouns with prefixes super, anti and auto</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2D69A"/>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group related materials into paragraphs around a theme</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95B3D7"/>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Handwriting</w:t>
            </w: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use headings and sub headings to organise information</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Using the diagonal and horizontal strokes needed to join letters in most writing</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Form lower-case letters of the correct size relative to one another.</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capital letters appropriately e.g. not always writing A as a capital, not using capitals within words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Form and use the four basic handwriting joins.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95B3D7"/>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Write legibly.</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E6B9B8"/>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Plan</w:t>
            </w:r>
          </w:p>
        </w:tc>
        <w:tc>
          <w:tcPr>
            <w:tcW w:w="15040" w:type="dxa"/>
            <w:tcBorders>
              <w:top w:val="nil"/>
              <w:left w:val="nil"/>
              <w:bottom w:val="single" w:sz="4" w:space="0" w:color="auto"/>
              <w:right w:val="single" w:sz="4" w:space="0" w:color="auto"/>
            </w:tcBorders>
            <w:shd w:val="clear" w:color="000000" w:fill="E6B9B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 xml:space="preserve">Read and analyse narrative, non-fiction and poetry in order to plan and write </w:t>
            </w:r>
            <w:proofErr w:type="gramStart"/>
            <w:r w:rsidRPr="00857DFC">
              <w:rPr>
                <w:rFonts w:ascii="Arial" w:eastAsia="Times New Roman" w:hAnsi="Arial" w:cs="Arial"/>
                <w:sz w:val="18"/>
                <w:szCs w:val="18"/>
                <w:lang w:eastAsia="en-GB"/>
              </w:rPr>
              <w:t>their own</w:t>
            </w:r>
            <w:proofErr w:type="gramEnd"/>
            <w:r w:rsidRPr="00857DFC">
              <w:rPr>
                <w:rFonts w:ascii="Arial" w:eastAsia="Times New Roman" w:hAnsi="Arial" w:cs="Arial"/>
                <w:sz w:val="18"/>
                <w:szCs w:val="18"/>
                <w:lang w:eastAsia="en-GB"/>
              </w:rPr>
              <w:t xml:space="preserve"> versions.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6B9B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Identify and discuss the purpose, audience, structure, vocabulary and grammar of narrative, non-fiction and poetry.</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E6B9B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Discuss and record ideas for planning using a range of formats, e.g. chunking a plot, story maps, flow charts, boxing up.</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B6DDE8"/>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Draft and Write</w:t>
            </w: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Create and develop settings for narrative.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Create and develop characters for narrative.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Improvise, create and write dialogue.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Create and develop plots based on a model.</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Generate and select from vocabulary banks e.g. noun phrases, powerful verbs, technical language, synonyms for said appropriate to text type.</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different sentence structures (see VGP).</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Group related material into paragraphs.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B6DDE8"/>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headings and sub headings to organise information.</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FCD5B4"/>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Edit</w:t>
            </w:r>
          </w:p>
        </w:tc>
        <w:tc>
          <w:tcPr>
            <w:tcW w:w="15040" w:type="dxa"/>
            <w:tcBorders>
              <w:top w:val="nil"/>
              <w:left w:val="nil"/>
              <w:bottom w:val="single" w:sz="4" w:space="0" w:color="auto"/>
              <w:right w:val="single" w:sz="4" w:space="0" w:color="auto"/>
            </w:tcBorders>
            <w:shd w:val="clear" w:color="000000" w:fill="FCD5B4"/>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Proofread to check for errors in spelling, grammar and punctuation in own and others’ writing.</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CD5B4"/>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Discuss and propose changes with partners and in small groups.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CD5B4"/>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Improve writing in the light of evaluation.</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CD5B4"/>
            <w:vAlign w:val="center"/>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Use appropriate intonation, tone and volume to present their writing to a group or class.</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FCD5B4"/>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begin to manipulate the position of clauses within sentences, e.g. – Although it was raining, we decided not to take our coats.</w:t>
            </w:r>
          </w:p>
        </w:tc>
      </w:tr>
      <w:tr w:rsidR="00857DFC" w:rsidRPr="00857DFC" w:rsidTr="00857DFC">
        <w:trPr>
          <w:trHeight w:val="315"/>
        </w:trPr>
        <w:tc>
          <w:tcPr>
            <w:tcW w:w="960" w:type="dxa"/>
            <w:vMerge w:val="restart"/>
            <w:tcBorders>
              <w:top w:val="nil"/>
              <w:left w:val="single" w:sz="4" w:space="0" w:color="auto"/>
              <w:bottom w:val="single" w:sz="4" w:space="0" w:color="000000"/>
              <w:right w:val="single" w:sz="4" w:space="0" w:color="auto"/>
            </w:tcBorders>
            <w:shd w:val="clear" w:color="000000" w:fill="CCC0DA"/>
            <w:noWrap/>
            <w:textDirection w:val="btLr"/>
            <w:vAlign w:val="center"/>
            <w:hideMark/>
          </w:tcPr>
          <w:p w:rsidR="00857DFC" w:rsidRPr="00857DFC" w:rsidRDefault="00857DFC" w:rsidP="00857DFC">
            <w:pPr>
              <w:rPr>
                <w:rFonts w:ascii="Arial" w:eastAsia="Times New Roman" w:hAnsi="Arial" w:cs="Arial"/>
                <w:b/>
                <w:bCs/>
                <w:sz w:val="24"/>
                <w:szCs w:val="24"/>
                <w:lang w:eastAsia="en-GB"/>
              </w:rPr>
            </w:pPr>
            <w:r w:rsidRPr="00857DFC">
              <w:rPr>
                <w:rFonts w:ascii="Arial" w:eastAsia="Times New Roman" w:hAnsi="Arial" w:cs="Arial"/>
                <w:b/>
                <w:bCs/>
                <w:sz w:val="24"/>
                <w:szCs w:val="24"/>
                <w:lang w:eastAsia="en-GB"/>
              </w:rPr>
              <w:t>GDS</w:t>
            </w:r>
          </w:p>
        </w:tc>
        <w:tc>
          <w:tcPr>
            <w:tcW w:w="15040" w:type="dxa"/>
            <w:tcBorders>
              <w:top w:val="nil"/>
              <w:left w:val="nil"/>
              <w:bottom w:val="single" w:sz="4" w:space="0" w:color="auto"/>
              <w:right w:val="single" w:sz="4" w:space="0" w:color="auto"/>
            </w:tcBorders>
            <w:shd w:val="clear" w:color="000000" w:fill="CCC0DA"/>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create and write dialogue using correct punctuation and organisation</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CC0DA"/>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use apostrophes to mark possessive plurals, e.g. The boys’ coats were on the floor</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CC0DA"/>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To maintain a consistent approach to paragraphing</w:t>
            </w:r>
          </w:p>
        </w:tc>
      </w:tr>
      <w:tr w:rsidR="00857DFC" w:rsidRPr="00857DFC" w:rsidTr="00857DFC">
        <w:trPr>
          <w:trHeight w:val="315"/>
        </w:trPr>
        <w:tc>
          <w:tcPr>
            <w:tcW w:w="960" w:type="dxa"/>
            <w:vMerge/>
            <w:tcBorders>
              <w:top w:val="nil"/>
              <w:left w:val="single" w:sz="4" w:space="0" w:color="auto"/>
              <w:bottom w:val="single" w:sz="4" w:space="0" w:color="000000"/>
              <w:right w:val="single" w:sz="4" w:space="0" w:color="auto"/>
            </w:tcBorders>
            <w:vAlign w:val="center"/>
            <w:hideMark/>
          </w:tcPr>
          <w:p w:rsidR="00857DFC" w:rsidRPr="00857DFC" w:rsidRDefault="00857DFC" w:rsidP="00857DFC">
            <w:pPr>
              <w:jc w:val="left"/>
              <w:rPr>
                <w:rFonts w:ascii="Arial" w:eastAsia="Times New Roman" w:hAnsi="Arial" w:cs="Arial"/>
                <w:b/>
                <w:bCs/>
                <w:sz w:val="24"/>
                <w:szCs w:val="24"/>
                <w:lang w:eastAsia="en-GB"/>
              </w:rPr>
            </w:pPr>
          </w:p>
        </w:tc>
        <w:tc>
          <w:tcPr>
            <w:tcW w:w="15040" w:type="dxa"/>
            <w:tcBorders>
              <w:top w:val="nil"/>
              <w:left w:val="nil"/>
              <w:bottom w:val="single" w:sz="4" w:space="0" w:color="auto"/>
              <w:right w:val="single" w:sz="4" w:space="0" w:color="auto"/>
            </w:tcBorders>
            <w:shd w:val="clear" w:color="000000" w:fill="CCC0DA"/>
            <w:hideMark/>
          </w:tcPr>
          <w:p w:rsidR="00857DFC" w:rsidRPr="00857DFC" w:rsidRDefault="00857DFC" w:rsidP="00857DFC">
            <w:pPr>
              <w:jc w:val="left"/>
              <w:rPr>
                <w:rFonts w:ascii="Arial" w:eastAsia="Times New Roman" w:hAnsi="Arial" w:cs="Arial"/>
                <w:sz w:val="18"/>
                <w:szCs w:val="18"/>
                <w:lang w:eastAsia="en-GB"/>
              </w:rPr>
            </w:pPr>
            <w:r w:rsidRPr="00857DFC">
              <w:rPr>
                <w:rFonts w:ascii="Arial" w:eastAsia="Times New Roman" w:hAnsi="Arial" w:cs="Arial"/>
                <w:sz w:val="18"/>
                <w:szCs w:val="18"/>
                <w:lang w:eastAsia="en-GB"/>
              </w:rPr>
              <w:t xml:space="preserve">To write legibly using the appropriate joins (reference national curriculum document) </w:t>
            </w:r>
          </w:p>
        </w:tc>
      </w:tr>
    </w:tbl>
    <w:p w:rsidR="00A6677C" w:rsidRDefault="00A6677C"/>
    <w:sectPr w:rsidR="00A6677C" w:rsidSect="00857DFC">
      <w:pgSz w:w="16840" w:h="23814" w:code="9"/>
      <w:pgMar w:top="454" w:right="340" w:bottom="454" w:left="45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943334"/>
    <w:rsid w:val="0000105D"/>
    <w:rsid w:val="00001464"/>
    <w:rsid w:val="00001672"/>
    <w:rsid w:val="000032B0"/>
    <w:rsid w:val="00005722"/>
    <w:rsid w:val="00005D53"/>
    <w:rsid w:val="0000629C"/>
    <w:rsid w:val="00006B72"/>
    <w:rsid w:val="000077EA"/>
    <w:rsid w:val="00010326"/>
    <w:rsid w:val="00011F68"/>
    <w:rsid w:val="00013A51"/>
    <w:rsid w:val="00013E63"/>
    <w:rsid w:val="000155CA"/>
    <w:rsid w:val="0001582B"/>
    <w:rsid w:val="000160F6"/>
    <w:rsid w:val="00020B5B"/>
    <w:rsid w:val="00020BE8"/>
    <w:rsid w:val="00021AB5"/>
    <w:rsid w:val="0002244B"/>
    <w:rsid w:val="00022D79"/>
    <w:rsid w:val="000247B4"/>
    <w:rsid w:val="000275A3"/>
    <w:rsid w:val="00027E45"/>
    <w:rsid w:val="00031E46"/>
    <w:rsid w:val="00033E7C"/>
    <w:rsid w:val="00034AFB"/>
    <w:rsid w:val="00035FEE"/>
    <w:rsid w:val="0003665F"/>
    <w:rsid w:val="0003727D"/>
    <w:rsid w:val="0004173F"/>
    <w:rsid w:val="000421A7"/>
    <w:rsid w:val="00042426"/>
    <w:rsid w:val="000447A6"/>
    <w:rsid w:val="00045AC5"/>
    <w:rsid w:val="00045D76"/>
    <w:rsid w:val="00050D9E"/>
    <w:rsid w:val="0005625B"/>
    <w:rsid w:val="00060A64"/>
    <w:rsid w:val="00062FF2"/>
    <w:rsid w:val="0006342F"/>
    <w:rsid w:val="0006420B"/>
    <w:rsid w:val="000652DD"/>
    <w:rsid w:val="000669B6"/>
    <w:rsid w:val="00067776"/>
    <w:rsid w:val="00071FF7"/>
    <w:rsid w:val="00073A37"/>
    <w:rsid w:val="000762D3"/>
    <w:rsid w:val="00077D46"/>
    <w:rsid w:val="00080744"/>
    <w:rsid w:val="00081FAE"/>
    <w:rsid w:val="000822C4"/>
    <w:rsid w:val="00082C44"/>
    <w:rsid w:val="00083C99"/>
    <w:rsid w:val="00084E9A"/>
    <w:rsid w:val="000850CB"/>
    <w:rsid w:val="00085EDB"/>
    <w:rsid w:val="00091227"/>
    <w:rsid w:val="00092486"/>
    <w:rsid w:val="0009258B"/>
    <w:rsid w:val="00092E8A"/>
    <w:rsid w:val="00093725"/>
    <w:rsid w:val="00094391"/>
    <w:rsid w:val="00095061"/>
    <w:rsid w:val="0009542D"/>
    <w:rsid w:val="000969B5"/>
    <w:rsid w:val="000A0805"/>
    <w:rsid w:val="000A13B7"/>
    <w:rsid w:val="000A3702"/>
    <w:rsid w:val="000A5D7B"/>
    <w:rsid w:val="000A67AE"/>
    <w:rsid w:val="000B07AD"/>
    <w:rsid w:val="000B6296"/>
    <w:rsid w:val="000B6560"/>
    <w:rsid w:val="000B7ECD"/>
    <w:rsid w:val="000C1951"/>
    <w:rsid w:val="000C2CA0"/>
    <w:rsid w:val="000C4214"/>
    <w:rsid w:val="000C521C"/>
    <w:rsid w:val="000C5C40"/>
    <w:rsid w:val="000C5CF3"/>
    <w:rsid w:val="000C61F8"/>
    <w:rsid w:val="000C69C7"/>
    <w:rsid w:val="000D1827"/>
    <w:rsid w:val="000D1C25"/>
    <w:rsid w:val="000D3B5C"/>
    <w:rsid w:val="000D519B"/>
    <w:rsid w:val="000E0F9E"/>
    <w:rsid w:val="000E1BDD"/>
    <w:rsid w:val="000E2745"/>
    <w:rsid w:val="000E356D"/>
    <w:rsid w:val="000E463D"/>
    <w:rsid w:val="000E71F8"/>
    <w:rsid w:val="000F0631"/>
    <w:rsid w:val="000F092C"/>
    <w:rsid w:val="000F2543"/>
    <w:rsid w:val="000F2D5A"/>
    <w:rsid w:val="000F4EA9"/>
    <w:rsid w:val="000F5513"/>
    <w:rsid w:val="000F553A"/>
    <w:rsid w:val="000F7FCA"/>
    <w:rsid w:val="0010085D"/>
    <w:rsid w:val="001013B1"/>
    <w:rsid w:val="0010209C"/>
    <w:rsid w:val="0010323B"/>
    <w:rsid w:val="00110089"/>
    <w:rsid w:val="001123BD"/>
    <w:rsid w:val="00112D60"/>
    <w:rsid w:val="0011324F"/>
    <w:rsid w:val="0011350D"/>
    <w:rsid w:val="00117496"/>
    <w:rsid w:val="001226A7"/>
    <w:rsid w:val="0012286E"/>
    <w:rsid w:val="00122F1B"/>
    <w:rsid w:val="0012444E"/>
    <w:rsid w:val="001253AC"/>
    <w:rsid w:val="001255A8"/>
    <w:rsid w:val="0013086B"/>
    <w:rsid w:val="00130BA9"/>
    <w:rsid w:val="00132284"/>
    <w:rsid w:val="0013238A"/>
    <w:rsid w:val="00132650"/>
    <w:rsid w:val="00132F65"/>
    <w:rsid w:val="001332E0"/>
    <w:rsid w:val="001333C5"/>
    <w:rsid w:val="00133BBC"/>
    <w:rsid w:val="00133DEF"/>
    <w:rsid w:val="00135A23"/>
    <w:rsid w:val="00135CBF"/>
    <w:rsid w:val="001402F7"/>
    <w:rsid w:val="00140465"/>
    <w:rsid w:val="0014054D"/>
    <w:rsid w:val="0014136A"/>
    <w:rsid w:val="001416D0"/>
    <w:rsid w:val="0014207D"/>
    <w:rsid w:val="001435F3"/>
    <w:rsid w:val="00143C2D"/>
    <w:rsid w:val="00145848"/>
    <w:rsid w:val="00150B56"/>
    <w:rsid w:val="00151A93"/>
    <w:rsid w:val="001534E0"/>
    <w:rsid w:val="0015408B"/>
    <w:rsid w:val="00155119"/>
    <w:rsid w:val="00156ED9"/>
    <w:rsid w:val="00157B72"/>
    <w:rsid w:val="00157DE3"/>
    <w:rsid w:val="00162252"/>
    <w:rsid w:val="00163FF1"/>
    <w:rsid w:val="00165EFB"/>
    <w:rsid w:val="00166240"/>
    <w:rsid w:val="00166C32"/>
    <w:rsid w:val="00167074"/>
    <w:rsid w:val="00167783"/>
    <w:rsid w:val="001726A0"/>
    <w:rsid w:val="001726B3"/>
    <w:rsid w:val="0018011E"/>
    <w:rsid w:val="0018097B"/>
    <w:rsid w:val="00180B09"/>
    <w:rsid w:val="00180D03"/>
    <w:rsid w:val="0018168A"/>
    <w:rsid w:val="00182130"/>
    <w:rsid w:val="001821A8"/>
    <w:rsid w:val="001843CA"/>
    <w:rsid w:val="00184FD6"/>
    <w:rsid w:val="0018661A"/>
    <w:rsid w:val="001868CB"/>
    <w:rsid w:val="001869CA"/>
    <w:rsid w:val="00187AAE"/>
    <w:rsid w:val="00191551"/>
    <w:rsid w:val="00191EC3"/>
    <w:rsid w:val="00196656"/>
    <w:rsid w:val="001A095D"/>
    <w:rsid w:val="001A5263"/>
    <w:rsid w:val="001A54A5"/>
    <w:rsid w:val="001B26EB"/>
    <w:rsid w:val="001B378B"/>
    <w:rsid w:val="001B447D"/>
    <w:rsid w:val="001B70EB"/>
    <w:rsid w:val="001B713C"/>
    <w:rsid w:val="001B73AF"/>
    <w:rsid w:val="001C0EAF"/>
    <w:rsid w:val="001C17F3"/>
    <w:rsid w:val="001C2938"/>
    <w:rsid w:val="001C2A49"/>
    <w:rsid w:val="001C33E4"/>
    <w:rsid w:val="001C37BE"/>
    <w:rsid w:val="001C4068"/>
    <w:rsid w:val="001C52BD"/>
    <w:rsid w:val="001C561E"/>
    <w:rsid w:val="001C5673"/>
    <w:rsid w:val="001D0AF9"/>
    <w:rsid w:val="001D0CEC"/>
    <w:rsid w:val="001D1608"/>
    <w:rsid w:val="001D23A4"/>
    <w:rsid w:val="001D3618"/>
    <w:rsid w:val="001D3804"/>
    <w:rsid w:val="001D4BDF"/>
    <w:rsid w:val="001D5CC5"/>
    <w:rsid w:val="001D789C"/>
    <w:rsid w:val="001D7A64"/>
    <w:rsid w:val="001E21D2"/>
    <w:rsid w:val="001E2935"/>
    <w:rsid w:val="001E299B"/>
    <w:rsid w:val="001E32C6"/>
    <w:rsid w:val="001E588B"/>
    <w:rsid w:val="001E58FC"/>
    <w:rsid w:val="001E64C3"/>
    <w:rsid w:val="001E7E51"/>
    <w:rsid w:val="001F0A9A"/>
    <w:rsid w:val="001F0CA5"/>
    <w:rsid w:val="001F0F28"/>
    <w:rsid w:val="001F1539"/>
    <w:rsid w:val="001F1F14"/>
    <w:rsid w:val="001F3224"/>
    <w:rsid w:val="001F3C44"/>
    <w:rsid w:val="001F41D1"/>
    <w:rsid w:val="001F4557"/>
    <w:rsid w:val="001F58CC"/>
    <w:rsid w:val="001F5D0A"/>
    <w:rsid w:val="001F6ACB"/>
    <w:rsid w:val="001F73E0"/>
    <w:rsid w:val="001F7A29"/>
    <w:rsid w:val="00202539"/>
    <w:rsid w:val="002029AA"/>
    <w:rsid w:val="002049C6"/>
    <w:rsid w:val="0020614A"/>
    <w:rsid w:val="00206752"/>
    <w:rsid w:val="00206765"/>
    <w:rsid w:val="00206D0F"/>
    <w:rsid w:val="0021034A"/>
    <w:rsid w:val="00212691"/>
    <w:rsid w:val="00212EDB"/>
    <w:rsid w:val="00215133"/>
    <w:rsid w:val="002158B1"/>
    <w:rsid w:val="00220FC5"/>
    <w:rsid w:val="00221223"/>
    <w:rsid w:val="00221DC5"/>
    <w:rsid w:val="00224F01"/>
    <w:rsid w:val="00226E71"/>
    <w:rsid w:val="002270C7"/>
    <w:rsid w:val="00227359"/>
    <w:rsid w:val="0023127D"/>
    <w:rsid w:val="0023475A"/>
    <w:rsid w:val="002348EC"/>
    <w:rsid w:val="0023549A"/>
    <w:rsid w:val="00237153"/>
    <w:rsid w:val="00240807"/>
    <w:rsid w:val="00241685"/>
    <w:rsid w:val="00241D0B"/>
    <w:rsid w:val="00242FDA"/>
    <w:rsid w:val="002448F2"/>
    <w:rsid w:val="00245641"/>
    <w:rsid w:val="002459B9"/>
    <w:rsid w:val="00245AF7"/>
    <w:rsid w:val="0024663C"/>
    <w:rsid w:val="00247C49"/>
    <w:rsid w:val="00250006"/>
    <w:rsid w:val="0025252F"/>
    <w:rsid w:val="00253C65"/>
    <w:rsid w:val="0025454A"/>
    <w:rsid w:val="002548BC"/>
    <w:rsid w:val="002555B5"/>
    <w:rsid w:val="00255907"/>
    <w:rsid w:val="002567FF"/>
    <w:rsid w:val="0026245A"/>
    <w:rsid w:val="002627AD"/>
    <w:rsid w:val="002628E2"/>
    <w:rsid w:val="00265C34"/>
    <w:rsid w:val="00266BAC"/>
    <w:rsid w:val="00270572"/>
    <w:rsid w:val="00272719"/>
    <w:rsid w:val="002739D0"/>
    <w:rsid w:val="002741CF"/>
    <w:rsid w:val="00274740"/>
    <w:rsid w:val="00275765"/>
    <w:rsid w:val="002768D4"/>
    <w:rsid w:val="00277EA5"/>
    <w:rsid w:val="002809E7"/>
    <w:rsid w:val="002822DC"/>
    <w:rsid w:val="0028284B"/>
    <w:rsid w:val="002857A4"/>
    <w:rsid w:val="00291A97"/>
    <w:rsid w:val="002920A4"/>
    <w:rsid w:val="00293E24"/>
    <w:rsid w:val="002945D1"/>
    <w:rsid w:val="00295613"/>
    <w:rsid w:val="00296B94"/>
    <w:rsid w:val="00296F2C"/>
    <w:rsid w:val="0029782A"/>
    <w:rsid w:val="00297CCF"/>
    <w:rsid w:val="002A0519"/>
    <w:rsid w:val="002A1AB7"/>
    <w:rsid w:val="002A370E"/>
    <w:rsid w:val="002A3A43"/>
    <w:rsid w:val="002A3C28"/>
    <w:rsid w:val="002A58B0"/>
    <w:rsid w:val="002A6E85"/>
    <w:rsid w:val="002A6F16"/>
    <w:rsid w:val="002B05BD"/>
    <w:rsid w:val="002B1BEC"/>
    <w:rsid w:val="002B29EE"/>
    <w:rsid w:val="002B39CE"/>
    <w:rsid w:val="002B44F5"/>
    <w:rsid w:val="002B5B02"/>
    <w:rsid w:val="002B66CF"/>
    <w:rsid w:val="002C0E9A"/>
    <w:rsid w:val="002C14DA"/>
    <w:rsid w:val="002C4A21"/>
    <w:rsid w:val="002C580F"/>
    <w:rsid w:val="002D282E"/>
    <w:rsid w:val="002D373A"/>
    <w:rsid w:val="002D47F3"/>
    <w:rsid w:val="002D6363"/>
    <w:rsid w:val="002D7784"/>
    <w:rsid w:val="002E01BD"/>
    <w:rsid w:val="002E1DD2"/>
    <w:rsid w:val="002E2B3D"/>
    <w:rsid w:val="002E35CF"/>
    <w:rsid w:val="002E4CE1"/>
    <w:rsid w:val="002E690E"/>
    <w:rsid w:val="002E6EC1"/>
    <w:rsid w:val="002E7F12"/>
    <w:rsid w:val="002F0B08"/>
    <w:rsid w:val="002F2666"/>
    <w:rsid w:val="002F399F"/>
    <w:rsid w:val="002F6EAF"/>
    <w:rsid w:val="002F7376"/>
    <w:rsid w:val="002F7F99"/>
    <w:rsid w:val="00301343"/>
    <w:rsid w:val="003015C4"/>
    <w:rsid w:val="003018AA"/>
    <w:rsid w:val="0030339E"/>
    <w:rsid w:val="0030373F"/>
    <w:rsid w:val="003039AB"/>
    <w:rsid w:val="0030602C"/>
    <w:rsid w:val="00306092"/>
    <w:rsid w:val="003077C2"/>
    <w:rsid w:val="003109A0"/>
    <w:rsid w:val="00310FC4"/>
    <w:rsid w:val="003117EF"/>
    <w:rsid w:val="00312169"/>
    <w:rsid w:val="003124CB"/>
    <w:rsid w:val="00315D54"/>
    <w:rsid w:val="003179AD"/>
    <w:rsid w:val="003221DE"/>
    <w:rsid w:val="00322CEC"/>
    <w:rsid w:val="003235E3"/>
    <w:rsid w:val="003248C3"/>
    <w:rsid w:val="00324E1C"/>
    <w:rsid w:val="00324F0C"/>
    <w:rsid w:val="00326831"/>
    <w:rsid w:val="00330220"/>
    <w:rsid w:val="003314C5"/>
    <w:rsid w:val="00333081"/>
    <w:rsid w:val="00333324"/>
    <w:rsid w:val="003351BF"/>
    <w:rsid w:val="003407EF"/>
    <w:rsid w:val="00344471"/>
    <w:rsid w:val="0034592C"/>
    <w:rsid w:val="00345C20"/>
    <w:rsid w:val="0034634B"/>
    <w:rsid w:val="00347255"/>
    <w:rsid w:val="00347516"/>
    <w:rsid w:val="00350969"/>
    <w:rsid w:val="00351419"/>
    <w:rsid w:val="00351E25"/>
    <w:rsid w:val="00352820"/>
    <w:rsid w:val="003543FD"/>
    <w:rsid w:val="00355A64"/>
    <w:rsid w:val="00363E84"/>
    <w:rsid w:val="00364B93"/>
    <w:rsid w:val="0036576E"/>
    <w:rsid w:val="0036636E"/>
    <w:rsid w:val="00367126"/>
    <w:rsid w:val="0036715D"/>
    <w:rsid w:val="003679A6"/>
    <w:rsid w:val="00367E28"/>
    <w:rsid w:val="003707F1"/>
    <w:rsid w:val="00371DDE"/>
    <w:rsid w:val="003723DD"/>
    <w:rsid w:val="0037254E"/>
    <w:rsid w:val="00372EB3"/>
    <w:rsid w:val="003746B8"/>
    <w:rsid w:val="00374DD7"/>
    <w:rsid w:val="00374E21"/>
    <w:rsid w:val="00380D60"/>
    <w:rsid w:val="00381173"/>
    <w:rsid w:val="0038249B"/>
    <w:rsid w:val="00382CCC"/>
    <w:rsid w:val="0038479F"/>
    <w:rsid w:val="00384CB5"/>
    <w:rsid w:val="00385943"/>
    <w:rsid w:val="0039102E"/>
    <w:rsid w:val="003919BB"/>
    <w:rsid w:val="003941A0"/>
    <w:rsid w:val="00396142"/>
    <w:rsid w:val="00396987"/>
    <w:rsid w:val="0039733F"/>
    <w:rsid w:val="00397608"/>
    <w:rsid w:val="003976A9"/>
    <w:rsid w:val="00397CE9"/>
    <w:rsid w:val="003A1816"/>
    <w:rsid w:val="003A1F8A"/>
    <w:rsid w:val="003A1FAC"/>
    <w:rsid w:val="003A1FEA"/>
    <w:rsid w:val="003A286B"/>
    <w:rsid w:val="003A39AF"/>
    <w:rsid w:val="003A4302"/>
    <w:rsid w:val="003A45CA"/>
    <w:rsid w:val="003A48E2"/>
    <w:rsid w:val="003A4E89"/>
    <w:rsid w:val="003A5306"/>
    <w:rsid w:val="003A681D"/>
    <w:rsid w:val="003A7E55"/>
    <w:rsid w:val="003B0C26"/>
    <w:rsid w:val="003B223B"/>
    <w:rsid w:val="003B4462"/>
    <w:rsid w:val="003B6240"/>
    <w:rsid w:val="003B64C8"/>
    <w:rsid w:val="003B6F89"/>
    <w:rsid w:val="003C02D3"/>
    <w:rsid w:val="003C06DB"/>
    <w:rsid w:val="003C0A7E"/>
    <w:rsid w:val="003C12D9"/>
    <w:rsid w:val="003C156D"/>
    <w:rsid w:val="003C2F25"/>
    <w:rsid w:val="003C52FA"/>
    <w:rsid w:val="003C5604"/>
    <w:rsid w:val="003C71BB"/>
    <w:rsid w:val="003D28B2"/>
    <w:rsid w:val="003D2B86"/>
    <w:rsid w:val="003D327F"/>
    <w:rsid w:val="003D36BD"/>
    <w:rsid w:val="003D3E42"/>
    <w:rsid w:val="003D4397"/>
    <w:rsid w:val="003D4578"/>
    <w:rsid w:val="003D59E2"/>
    <w:rsid w:val="003D72A4"/>
    <w:rsid w:val="003D7F27"/>
    <w:rsid w:val="003E1B09"/>
    <w:rsid w:val="003E4615"/>
    <w:rsid w:val="003E4A2B"/>
    <w:rsid w:val="003E5068"/>
    <w:rsid w:val="003E52E0"/>
    <w:rsid w:val="003E5603"/>
    <w:rsid w:val="003E6D8A"/>
    <w:rsid w:val="003E7302"/>
    <w:rsid w:val="003E7BBD"/>
    <w:rsid w:val="003E7D28"/>
    <w:rsid w:val="003F0C74"/>
    <w:rsid w:val="003F3F1F"/>
    <w:rsid w:val="003F5058"/>
    <w:rsid w:val="003F542A"/>
    <w:rsid w:val="003F7157"/>
    <w:rsid w:val="004005F6"/>
    <w:rsid w:val="004025DA"/>
    <w:rsid w:val="004030CC"/>
    <w:rsid w:val="004033F1"/>
    <w:rsid w:val="00403DF7"/>
    <w:rsid w:val="00405CEB"/>
    <w:rsid w:val="00405EBB"/>
    <w:rsid w:val="00406553"/>
    <w:rsid w:val="004069D0"/>
    <w:rsid w:val="0041064A"/>
    <w:rsid w:val="0041196F"/>
    <w:rsid w:val="00412A49"/>
    <w:rsid w:val="00413624"/>
    <w:rsid w:val="004202E3"/>
    <w:rsid w:val="004205FE"/>
    <w:rsid w:val="00421C02"/>
    <w:rsid w:val="00422395"/>
    <w:rsid w:val="00422990"/>
    <w:rsid w:val="00424EC4"/>
    <w:rsid w:val="004265B0"/>
    <w:rsid w:val="00430103"/>
    <w:rsid w:val="00431E5E"/>
    <w:rsid w:val="00432540"/>
    <w:rsid w:val="00437E58"/>
    <w:rsid w:val="004416BB"/>
    <w:rsid w:val="0044293B"/>
    <w:rsid w:val="004501DF"/>
    <w:rsid w:val="0045176C"/>
    <w:rsid w:val="004534EE"/>
    <w:rsid w:val="00454824"/>
    <w:rsid w:val="00457076"/>
    <w:rsid w:val="0046048F"/>
    <w:rsid w:val="00461D83"/>
    <w:rsid w:val="004639CE"/>
    <w:rsid w:val="00463D48"/>
    <w:rsid w:val="00463F97"/>
    <w:rsid w:val="00464217"/>
    <w:rsid w:val="00466BE6"/>
    <w:rsid w:val="0046722E"/>
    <w:rsid w:val="00467DDD"/>
    <w:rsid w:val="004708E9"/>
    <w:rsid w:val="004709C3"/>
    <w:rsid w:val="004716D1"/>
    <w:rsid w:val="0047280B"/>
    <w:rsid w:val="00472C45"/>
    <w:rsid w:val="004732EE"/>
    <w:rsid w:val="00480379"/>
    <w:rsid w:val="00482208"/>
    <w:rsid w:val="004834BE"/>
    <w:rsid w:val="00483782"/>
    <w:rsid w:val="00483AE1"/>
    <w:rsid w:val="0048427C"/>
    <w:rsid w:val="00485633"/>
    <w:rsid w:val="0048668E"/>
    <w:rsid w:val="00486A95"/>
    <w:rsid w:val="00490A90"/>
    <w:rsid w:val="00490AD0"/>
    <w:rsid w:val="0049145C"/>
    <w:rsid w:val="00491BF0"/>
    <w:rsid w:val="00491E28"/>
    <w:rsid w:val="00492061"/>
    <w:rsid w:val="004923BF"/>
    <w:rsid w:val="0049542E"/>
    <w:rsid w:val="00496012"/>
    <w:rsid w:val="00496E6C"/>
    <w:rsid w:val="00497CA0"/>
    <w:rsid w:val="004A007A"/>
    <w:rsid w:val="004A2DF0"/>
    <w:rsid w:val="004A3611"/>
    <w:rsid w:val="004A4021"/>
    <w:rsid w:val="004A7E9F"/>
    <w:rsid w:val="004B30B2"/>
    <w:rsid w:val="004B38B2"/>
    <w:rsid w:val="004B684B"/>
    <w:rsid w:val="004B7E0F"/>
    <w:rsid w:val="004C4546"/>
    <w:rsid w:val="004C56CB"/>
    <w:rsid w:val="004C6509"/>
    <w:rsid w:val="004C675E"/>
    <w:rsid w:val="004D0474"/>
    <w:rsid w:val="004D1228"/>
    <w:rsid w:val="004D426A"/>
    <w:rsid w:val="004D5E1C"/>
    <w:rsid w:val="004D6188"/>
    <w:rsid w:val="004D6212"/>
    <w:rsid w:val="004D64DD"/>
    <w:rsid w:val="004D722C"/>
    <w:rsid w:val="004D753B"/>
    <w:rsid w:val="004E0B6A"/>
    <w:rsid w:val="004E27E0"/>
    <w:rsid w:val="004E3D6D"/>
    <w:rsid w:val="004E6078"/>
    <w:rsid w:val="004E6D33"/>
    <w:rsid w:val="004E7543"/>
    <w:rsid w:val="004F196A"/>
    <w:rsid w:val="004F2A32"/>
    <w:rsid w:val="004F39E4"/>
    <w:rsid w:val="004F6631"/>
    <w:rsid w:val="005063EE"/>
    <w:rsid w:val="00507CCC"/>
    <w:rsid w:val="00507EE6"/>
    <w:rsid w:val="00510BF5"/>
    <w:rsid w:val="00510ED5"/>
    <w:rsid w:val="0051125D"/>
    <w:rsid w:val="00511E50"/>
    <w:rsid w:val="00513DC2"/>
    <w:rsid w:val="0051497D"/>
    <w:rsid w:val="00514ABB"/>
    <w:rsid w:val="00515305"/>
    <w:rsid w:val="0051624A"/>
    <w:rsid w:val="005178A9"/>
    <w:rsid w:val="00520058"/>
    <w:rsid w:val="005200CA"/>
    <w:rsid w:val="005201CC"/>
    <w:rsid w:val="005216AF"/>
    <w:rsid w:val="0052778E"/>
    <w:rsid w:val="005304B9"/>
    <w:rsid w:val="0053111C"/>
    <w:rsid w:val="00532156"/>
    <w:rsid w:val="0053522A"/>
    <w:rsid w:val="00535779"/>
    <w:rsid w:val="00537085"/>
    <w:rsid w:val="00537FC8"/>
    <w:rsid w:val="00540533"/>
    <w:rsid w:val="005468B3"/>
    <w:rsid w:val="00552599"/>
    <w:rsid w:val="005537B1"/>
    <w:rsid w:val="005561A2"/>
    <w:rsid w:val="00557545"/>
    <w:rsid w:val="00557C2F"/>
    <w:rsid w:val="0056028F"/>
    <w:rsid w:val="00561843"/>
    <w:rsid w:val="0056211E"/>
    <w:rsid w:val="005622BD"/>
    <w:rsid w:val="00562A68"/>
    <w:rsid w:val="0056686F"/>
    <w:rsid w:val="005701D9"/>
    <w:rsid w:val="0057182B"/>
    <w:rsid w:val="00572F33"/>
    <w:rsid w:val="00573B30"/>
    <w:rsid w:val="00575ED4"/>
    <w:rsid w:val="00576A59"/>
    <w:rsid w:val="00576EB3"/>
    <w:rsid w:val="00582A57"/>
    <w:rsid w:val="0058569B"/>
    <w:rsid w:val="00585ADB"/>
    <w:rsid w:val="005867B3"/>
    <w:rsid w:val="0059118D"/>
    <w:rsid w:val="0059281E"/>
    <w:rsid w:val="0059384D"/>
    <w:rsid w:val="0059416B"/>
    <w:rsid w:val="00595D4A"/>
    <w:rsid w:val="0059683E"/>
    <w:rsid w:val="005A2DD3"/>
    <w:rsid w:val="005A6042"/>
    <w:rsid w:val="005A6AD7"/>
    <w:rsid w:val="005A717F"/>
    <w:rsid w:val="005B1413"/>
    <w:rsid w:val="005B15E4"/>
    <w:rsid w:val="005B2C04"/>
    <w:rsid w:val="005B2E99"/>
    <w:rsid w:val="005B3A6D"/>
    <w:rsid w:val="005B4248"/>
    <w:rsid w:val="005B652E"/>
    <w:rsid w:val="005B6CBD"/>
    <w:rsid w:val="005B7690"/>
    <w:rsid w:val="005C2E81"/>
    <w:rsid w:val="005C2FF5"/>
    <w:rsid w:val="005D17FF"/>
    <w:rsid w:val="005D2191"/>
    <w:rsid w:val="005D22F6"/>
    <w:rsid w:val="005D502B"/>
    <w:rsid w:val="005D5EC8"/>
    <w:rsid w:val="005D7AA8"/>
    <w:rsid w:val="005E0B06"/>
    <w:rsid w:val="005E12EE"/>
    <w:rsid w:val="005E13CF"/>
    <w:rsid w:val="005E2589"/>
    <w:rsid w:val="005E2A9D"/>
    <w:rsid w:val="005E33AD"/>
    <w:rsid w:val="005E5290"/>
    <w:rsid w:val="005E5666"/>
    <w:rsid w:val="005E6E20"/>
    <w:rsid w:val="005E72D3"/>
    <w:rsid w:val="005E7509"/>
    <w:rsid w:val="005F7A09"/>
    <w:rsid w:val="006001C7"/>
    <w:rsid w:val="00600EE4"/>
    <w:rsid w:val="00602184"/>
    <w:rsid w:val="00602359"/>
    <w:rsid w:val="006025AD"/>
    <w:rsid w:val="00603ED9"/>
    <w:rsid w:val="00604AC5"/>
    <w:rsid w:val="00605E8E"/>
    <w:rsid w:val="006140BE"/>
    <w:rsid w:val="00615099"/>
    <w:rsid w:val="006150CA"/>
    <w:rsid w:val="00615757"/>
    <w:rsid w:val="00615C7E"/>
    <w:rsid w:val="00616B7E"/>
    <w:rsid w:val="0061796B"/>
    <w:rsid w:val="006179E4"/>
    <w:rsid w:val="006265B1"/>
    <w:rsid w:val="00627EA5"/>
    <w:rsid w:val="006303AA"/>
    <w:rsid w:val="006325B6"/>
    <w:rsid w:val="00632DC0"/>
    <w:rsid w:val="0063314B"/>
    <w:rsid w:val="00634E0B"/>
    <w:rsid w:val="00635258"/>
    <w:rsid w:val="006403B3"/>
    <w:rsid w:val="00642580"/>
    <w:rsid w:val="00643520"/>
    <w:rsid w:val="00643D63"/>
    <w:rsid w:val="00644959"/>
    <w:rsid w:val="0064667F"/>
    <w:rsid w:val="00646C5B"/>
    <w:rsid w:val="0064745A"/>
    <w:rsid w:val="00647CF8"/>
    <w:rsid w:val="0065051C"/>
    <w:rsid w:val="006527D2"/>
    <w:rsid w:val="00653B74"/>
    <w:rsid w:val="00654FAF"/>
    <w:rsid w:val="00655CE9"/>
    <w:rsid w:val="0066244C"/>
    <w:rsid w:val="006633A5"/>
    <w:rsid w:val="006639AA"/>
    <w:rsid w:val="0066435E"/>
    <w:rsid w:val="00664523"/>
    <w:rsid w:val="0066685A"/>
    <w:rsid w:val="0067143E"/>
    <w:rsid w:val="00671CE3"/>
    <w:rsid w:val="00675C61"/>
    <w:rsid w:val="00677A4C"/>
    <w:rsid w:val="00680361"/>
    <w:rsid w:val="00680AB5"/>
    <w:rsid w:val="00680ACE"/>
    <w:rsid w:val="00683F2D"/>
    <w:rsid w:val="006849B3"/>
    <w:rsid w:val="00684A0B"/>
    <w:rsid w:val="00684AF4"/>
    <w:rsid w:val="00685005"/>
    <w:rsid w:val="00685F26"/>
    <w:rsid w:val="006866F8"/>
    <w:rsid w:val="00686F2E"/>
    <w:rsid w:val="00687DD4"/>
    <w:rsid w:val="00693020"/>
    <w:rsid w:val="00693201"/>
    <w:rsid w:val="0069714F"/>
    <w:rsid w:val="006A160D"/>
    <w:rsid w:val="006A2EE5"/>
    <w:rsid w:val="006A39B9"/>
    <w:rsid w:val="006B077D"/>
    <w:rsid w:val="006B3777"/>
    <w:rsid w:val="006B4164"/>
    <w:rsid w:val="006B54C2"/>
    <w:rsid w:val="006B7A9D"/>
    <w:rsid w:val="006C061D"/>
    <w:rsid w:val="006C5033"/>
    <w:rsid w:val="006D2536"/>
    <w:rsid w:val="006D2BA5"/>
    <w:rsid w:val="006D3B2F"/>
    <w:rsid w:val="006D4A2B"/>
    <w:rsid w:val="006D6D27"/>
    <w:rsid w:val="006D714B"/>
    <w:rsid w:val="006D7D3A"/>
    <w:rsid w:val="006E330D"/>
    <w:rsid w:val="006E5F6F"/>
    <w:rsid w:val="006E677C"/>
    <w:rsid w:val="006E73C6"/>
    <w:rsid w:val="006E742F"/>
    <w:rsid w:val="006E7437"/>
    <w:rsid w:val="006F014D"/>
    <w:rsid w:val="006F0DE4"/>
    <w:rsid w:val="007004E3"/>
    <w:rsid w:val="007009AF"/>
    <w:rsid w:val="007020B9"/>
    <w:rsid w:val="00705B01"/>
    <w:rsid w:val="00705DB6"/>
    <w:rsid w:val="00706BD3"/>
    <w:rsid w:val="00706CD7"/>
    <w:rsid w:val="00707FD3"/>
    <w:rsid w:val="00710E06"/>
    <w:rsid w:val="007141A4"/>
    <w:rsid w:val="00716213"/>
    <w:rsid w:val="00717049"/>
    <w:rsid w:val="007173F8"/>
    <w:rsid w:val="00721661"/>
    <w:rsid w:val="007217F1"/>
    <w:rsid w:val="007222B9"/>
    <w:rsid w:val="007245FD"/>
    <w:rsid w:val="007246BA"/>
    <w:rsid w:val="00725062"/>
    <w:rsid w:val="00725662"/>
    <w:rsid w:val="00726610"/>
    <w:rsid w:val="007334D8"/>
    <w:rsid w:val="00733A62"/>
    <w:rsid w:val="00735960"/>
    <w:rsid w:val="00737C8D"/>
    <w:rsid w:val="00737F0B"/>
    <w:rsid w:val="00741F58"/>
    <w:rsid w:val="00742BB0"/>
    <w:rsid w:val="007434CB"/>
    <w:rsid w:val="00744C14"/>
    <w:rsid w:val="00744EF6"/>
    <w:rsid w:val="00747668"/>
    <w:rsid w:val="0075007B"/>
    <w:rsid w:val="00750732"/>
    <w:rsid w:val="0075110A"/>
    <w:rsid w:val="00752FF9"/>
    <w:rsid w:val="00754A7D"/>
    <w:rsid w:val="00754BEF"/>
    <w:rsid w:val="007553FF"/>
    <w:rsid w:val="00761F42"/>
    <w:rsid w:val="00762E14"/>
    <w:rsid w:val="007635DD"/>
    <w:rsid w:val="007678C6"/>
    <w:rsid w:val="007700B1"/>
    <w:rsid w:val="00770826"/>
    <w:rsid w:val="007714B0"/>
    <w:rsid w:val="00772AF4"/>
    <w:rsid w:val="0077334C"/>
    <w:rsid w:val="00774B65"/>
    <w:rsid w:val="00775579"/>
    <w:rsid w:val="00780E49"/>
    <w:rsid w:val="007825CA"/>
    <w:rsid w:val="00784238"/>
    <w:rsid w:val="007842CE"/>
    <w:rsid w:val="007856FD"/>
    <w:rsid w:val="00785BD8"/>
    <w:rsid w:val="00787426"/>
    <w:rsid w:val="007905BF"/>
    <w:rsid w:val="00792D27"/>
    <w:rsid w:val="00793609"/>
    <w:rsid w:val="00793BFC"/>
    <w:rsid w:val="007961CA"/>
    <w:rsid w:val="007968DE"/>
    <w:rsid w:val="00796F30"/>
    <w:rsid w:val="00797E74"/>
    <w:rsid w:val="007A17C4"/>
    <w:rsid w:val="007A52B9"/>
    <w:rsid w:val="007A5F7E"/>
    <w:rsid w:val="007A6C2D"/>
    <w:rsid w:val="007B0C21"/>
    <w:rsid w:val="007B0FAB"/>
    <w:rsid w:val="007B2684"/>
    <w:rsid w:val="007B29A5"/>
    <w:rsid w:val="007B3548"/>
    <w:rsid w:val="007B40C6"/>
    <w:rsid w:val="007B5CC8"/>
    <w:rsid w:val="007C0690"/>
    <w:rsid w:val="007C1A40"/>
    <w:rsid w:val="007C1F6A"/>
    <w:rsid w:val="007C2D16"/>
    <w:rsid w:val="007C44BE"/>
    <w:rsid w:val="007C49C6"/>
    <w:rsid w:val="007D04E0"/>
    <w:rsid w:val="007D08B3"/>
    <w:rsid w:val="007D0F9D"/>
    <w:rsid w:val="007D1239"/>
    <w:rsid w:val="007D1CE1"/>
    <w:rsid w:val="007D2126"/>
    <w:rsid w:val="007D294B"/>
    <w:rsid w:val="007D3350"/>
    <w:rsid w:val="007D5B1E"/>
    <w:rsid w:val="007D62BB"/>
    <w:rsid w:val="007E03B6"/>
    <w:rsid w:val="007E0BAC"/>
    <w:rsid w:val="007E61D8"/>
    <w:rsid w:val="007F018F"/>
    <w:rsid w:val="007F0E06"/>
    <w:rsid w:val="007F1337"/>
    <w:rsid w:val="007F5829"/>
    <w:rsid w:val="0080125B"/>
    <w:rsid w:val="00802AC8"/>
    <w:rsid w:val="0080332C"/>
    <w:rsid w:val="00804DD0"/>
    <w:rsid w:val="0080621F"/>
    <w:rsid w:val="008105D6"/>
    <w:rsid w:val="00810A73"/>
    <w:rsid w:val="00810C02"/>
    <w:rsid w:val="00810C7C"/>
    <w:rsid w:val="008140B1"/>
    <w:rsid w:val="00814345"/>
    <w:rsid w:val="0081438D"/>
    <w:rsid w:val="00815691"/>
    <w:rsid w:val="008178EC"/>
    <w:rsid w:val="0082101B"/>
    <w:rsid w:val="008216AA"/>
    <w:rsid w:val="008217B3"/>
    <w:rsid w:val="0082312D"/>
    <w:rsid w:val="00824CB9"/>
    <w:rsid w:val="00824E6F"/>
    <w:rsid w:val="008252D0"/>
    <w:rsid w:val="00826132"/>
    <w:rsid w:val="008309E4"/>
    <w:rsid w:val="008309E6"/>
    <w:rsid w:val="00831251"/>
    <w:rsid w:val="00831E59"/>
    <w:rsid w:val="00834E27"/>
    <w:rsid w:val="00835234"/>
    <w:rsid w:val="00837102"/>
    <w:rsid w:val="008373F5"/>
    <w:rsid w:val="00837755"/>
    <w:rsid w:val="00837F51"/>
    <w:rsid w:val="008404BE"/>
    <w:rsid w:val="00844C73"/>
    <w:rsid w:val="00844D4E"/>
    <w:rsid w:val="00845022"/>
    <w:rsid w:val="008513F7"/>
    <w:rsid w:val="00851562"/>
    <w:rsid w:val="0085175B"/>
    <w:rsid w:val="00851BB8"/>
    <w:rsid w:val="00854511"/>
    <w:rsid w:val="008553B3"/>
    <w:rsid w:val="00857DFC"/>
    <w:rsid w:val="00860359"/>
    <w:rsid w:val="008613E6"/>
    <w:rsid w:val="00861688"/>
    <w:rsid w:val="00861DBD"/>
    <w:rsid w:val="00863F97"/>
    <w:rsid w:val="0086559A"/>
    <w:rsid w:val="00867264"/>
    <w:rsid w:val="0087120F"/>
    <w:rsid w:val="0087180D"/>
    <w:rsid w:val="0087444D"/>
    <w:rsid w:val="008751D3"/>
    <w:rsid w:val="00875E4B"/>
    <w:rsid w:val="00877465"/>
    <w:rsid w:val="008828F3"/>
    <w:rsid w:val="00883AD8"/>
    <w:rsid w:val="008849A0"/>
    <w:rsid w:val="00884FCA"/>
    <w:rsid w:val="00886346"/>
    <w:rsid w:val="00886DF9"/>
    <w:rsid w:val="00887627"/>
    <w:rsid w:val="00890478"/>
    <w:rsid w:val="00892EAB"/>
    <w:rsid w:val="008942DC"/>
    <w:rsid w:val="008A0A49"/>
    <w:rsid w:val="008A123D"/>
    <w:rsid w:val="008A126A"/>
    <w:rsid w:val="008A2E9B"/>
    <w:rsid w:val="008A4C92"/>
    <w:rsid w:val="008A5526"/>
    <w:rsid w:val="008A63DD"/>
    <w:rsid w:val="008A77A6"/>
    <w:rsid w:val="008B116E"/>
    <w:rsid w:val="008B3ED7"/>
    <w:rsid w:val="008B440F"/>
    <w:rsid w:val="008B64C5"/>
    <w:rsid w:val="008B65E9"/>
    <w:rsid w:val="008B6600"/>
    <w:rsid w:val="008B73E0"/>
    <w:rsid w:val="008B77FB"/>
    <w:rsid w:val="008C6ABC"/>
    <w:rsid w:val="008C7FA7"/>
    <w:rsid w:val="008D0436"/>
    <w:rsid w:val="008D1867"/>
    <w:rsid w:val="008D1F97"/>
    <w:rsid w:val="008D2CAA"/>
    <w:rsid w:val="008D37E8"/>
    <w:rsid w:val="008D5F41"/>
    <w:rsid w:val="008D6526"/>
    <w:rsid w:val="008E0DFB"/>
    <w:rsid w:val="008E1AD5"/>
    <w:rsid w:val="008E21E0"/>
    <w:rsid w:val="008E3534"/>
    <w:rsid w:val="008E3BBC"/>
    <w:rsid w:val="008E3FC5"/>
    <w:rsid w:val="008E6ECB"/>
    <w:rsid w:val="008E7802"/>
    <w:rsid w:val="008F014C"/>
    <w:rsid w:val="008F120A"/>
    <w:rsid w:val="008F1CF9"/>
    <w:rsid w:val="008F39DD"/>
    <w:rsid w:val="008F3EDF"/>
    <w:rsid w:val="008F49C9"/>
    <w:rsid w:val="008F5582"/>
    <w:rsid w:val="008F559B"/>
    <w:rsid w:val="008F7D3C"/>
    <w:rsid w:val="009018AF"/>
    <w:rsid w:val="009063F5"/>
    <w:rsid w:val="00906C90"/>
    <w:rsid w:val="00906F30"/>
    <w:rsid w:val="009106D5"/>
    <w:rsid w:val="00910B0C"/>
    <w:rsid w:val="00913673"/>
    <w:rsid w:val="00916E14"/>
    <w:rsid w:val="00920298"/>
    <w:rsid w:val="00922325"/>
    <w:rsid w:val="00922945"/>
    <w:rsid w:val="0092649C"/>
    <w:rsid w:val="00927B7E"/>
    <w:rsid w:val="009401BD"/>
    <w:rsid w:val="00940607"/>
    <w:rsid w:val="0094224C"/>
    <w:rsid w:val="00943334"/>
    <w:rsid w:val="00944968"/>
    <w:rsid w:val="00944DDD"/>
    <w:rsid w:val="00945247"/>
    <w:rsid w:val="009453B8"/>
    <w:rsid w:val="00946BD8"/>
    <w:rsid w:val="00951A5F"/>
    <w:rsid w:val="00952509"/>
    <w:rsid w:val="0095333B"/>
    <w:rsid w:val="00953529"/>
    <w:rsid w:val="009536D2"/>
    <w:rsid w:val="00954553"/>
    <w:rsid w:val="00954AC1"/>
    <w:rsid w:val="00955349"/>
    <w:rsid w:val="0095588D"/>
    <w:rsid w:val="00956A3D"/>
    <w:rsid w:val="00960F43"/>
    <w:rsid w:val="00962EBA"/>
    <w:rsid w:val="00963601"/>
    <w:rsid w:val="00964390"/>
    <w:rsid w:val="00964F06"/>
    <w:rsid w:val="009652F7"/>
    <w:rsid w:val="00965D43"/>
    <w:rsid w:val="00966A2E"/>
    <w:rsid w:val="00966BCF"/>
    <w:rsid w:val="00966C8A"/>
    <w:rsid w:val="009677AE"/>
    <w:rsid w:val="009732D2"/>
    <w:rsid w:val="00977B46"/>
    <w:rsid w:val="00977F85"/>
    <w:rsid w:val="00981383"/>
    <w:rsid w:val="009831B2"/>
    <w:rsid w:val="009907CD"/>
    <w:rsid w:val="0099156E"/>
    <w:rsid w:val="009917B6"/>
    <w:rsid w:val="0099276D"/>
    <w:rsid w:val="0099285B"/>
    <w:rsid w:val="00993CFF"/>
    <w:rsid w:val="00995869"/>
    <w:rsid w:val="00996690"/>
    <w:rsid w:val="00996763"/>
    <w:rsid w:val="009A1BC1"/>
    <w:rsid w:val="009A2C27"/>
    <w:rsid w:val="009A47FB"/>
    <w:rsid w:val="009A56D1"/>
    <w:rsid w:val="009B0202"/>
    <w:rsid w:val="009B0AD6"/>
    <w:rsid w:val="009B0F83"/>
    <w:rsid w:val="009B112C"/>
    <w:rsid w:val="009B232A"/>
    <w:rsid w:val="009B37A9"/>
    <w:rsid w:val="009B3C63"/>
    <w:rsid w:val="009B4AE7"/>
    <w:rsid w:val="009B5457"/>
    <w:rsid w:val="009B79C2"/>
    <w:rsid w:val="009B7F62"/>
    <w:rsid w:val="009C0901"/>
    <w:rsid w:val="009C19FB"/>
    <w:rsid w:val="009C1A05"/>
    <w:rsid w:val="009C3EC5"/>
    <w:rsid w:val="009C4DF6"/>
    <w:rsid w:val="009C5C1A"/>
    <w:rsid w:val="009C7AE0"/>
    <w:rsid w:val="009D03B8"/>
    <w:rsid w:val="009D053C"/>
    <w:rsid w:val="009D1A0D"/>
    <w:rsid w:val="009D2B15"/>
    <w:rsid w:val="009D42BE"/>
    <w:rsid w:val="009D50EA"/>
    <w:rsid w:val="009D5711"/>
    <w:rsid w:val="009E66B8"/>
    <w:rsid w:val="009E72F2"/>
    <w:rsid w:val="009E78E5"/>
    <w:rsid w:val="009E79CD"/>
    <w:rsid w:val="009F12F3"/>
    <w:rsid w:val="009F12FF"/>
    <w:rsid w:val="009F2D65"/>
    <w:rsid w:val="009F2D6E"/>
    <w:rsid w:val="009F73E4"/>
    <w:rsid w:val="009F7FAE"/>
    <w:rsid w:val="00A00912"/>
    <w:rsid w:val="00A01833"/>
    <w:rsid w:val="00A024B3"/>
    <w:rsid w:val="00A02532"/>
    <w:rsid w:val="00A0261C"/>
    <w:rsid w:val="00A02AEA"/>
    <w:rsid w:val="00A02B5F"/>
    <w:rsid w:val="00A03108"/>
    <w:rsid w:val="00A03250"/>
    <w:rsid w:val="00A04E1F"/>
    <w:rsid w:val="00A109DB"/>
    <w:rsid w:val="00A1179F"/>
    <w:rsid w:val="00A11C1F"/>
    <w:rsid w:val="00A124C2"/>
    <w:rsid w:val="00A16F33"/>
    <w:rsid w:val="00A206A1"/>
    <w:rsid w:val="00A22982"/>
    <w:rsid w:val="00A3007C"/>
    <w:rsid w:val="00A30161"/>
    <w:rsid w:val="00A32275"/>
    <w:rsid w:val="00A3350D"/>
    <w:rsid w:val="00A33AB7"/>
    <w:rsid w:val="00A37B9B"/>
    <w:rsid w:val="00A404C1"/>
    <w:rsid w:val="00A41861"/>
    <w:rsid w:val="00A4234E"/>
    <w:rsid w:val="00A4363A"/>
    <w:rsid w:val="00A44F41"/>
    <w:rsid w:val="00A450B7"/>
    <w:rsid w:val="00A479A7"/>
    <w:rsid w:val="00A50BA2"/>
    <w:rsid w:val="00A51A76"/>
    <w:rsid w:val="00A529A0"/>
    <w:rsid w:val="00A52BF1"/>
    <w:rsid w:val="00A56485"/>
    <w:rsid w:val="00A60B51"/>
    <w:rsid w:val="00A62D07"/>
    <w:rsid w:val="00A63A98"/>
    <w:rsid w:val="00A64A6D"/>
    <w:rsid w:val="00A65ED4"/>
    <w:rsid w:val="00A6677C"/>
    <w:rsid w:val="00A67348"/>
    <w:rsid w:val="00A67404"/>
    <w:rsid w:val="00A67D6F"/>
    <w:rsid w:val="00A70FC4"/>
    <w:rsid w:val="00A73ED8"/>
    <w:rsid w:val="00A74BBC"/>
    <w:rsid w:val="00A7534A"/>
    <w:rsid w:val="00A75867"/>
    <w:rsid w:val="00A80673"/>
    <w:rsid w:val="00A83157"/>
    <w:rsid w:val="00A84253"/>
    <w:rsid w:val="00A84BC3"/>
    <w:rsid w:val="00A86280"/>
    <w:rsid w:val="00A912BA"/>
    <w:rsid w:val="00A91533"/>
    <w:rsid w:val="00A94502"/>
    <w:rsid w:val="00A974B6"/>
    <w:rsid w:val="00AA18E3"/>
    <w:rsid w:val="00AA20A1"/>
    <w:rsid w:val="00AA2913"/>
    <w:rsid w:val="00AA2EA6"/>
    <w:rsid w:val="00AA32E1"/>
    <w:rsid w:val="00AA3EC0"/>
    <w:rsid w:val="00AA5DFC"/>
    <w:rsid w:val="00AA6752"/>
    <w:rsid w:val="00AA67A2"/>
    <w:rsid w:val="00AB08E1"/>
    <w:rsid w:val="00AB1C48"/>
    <w:rsid w:val="00AB2955"/>
    <w:rsid w:val="00AB2FBA"/>
    <w:rsid w:val="00AB569D"/>
    <w:rsid w:val="00AC0286"/>
    <w:rsid w:val="00AC222F"/>
    <w:rsid w:val="00AC48CE"/>
    <w:rsid w:val="00AC5F5A"/>
    <w:rsid w:val="00AC6669"/>
    <w:rsid w:val="00AC7751"/>
    <w:rsid w:val="00AD107D"/>
    <w:rsid w:val="00AD176C"/>
    <w:rsid w:val="00AD314D"/>
    <w:rsid w:val="00AD4156"/>
    <w:rsid w:val="00AD6E01"/>
    <w:rsid w:val="00AD7270"/>
    <w:rsid w:val="00AD77DE"/>
    <w:rsid w:val="00AE31B4"/>
    <w:rsid w:val="00AE336C"/>
    <w:rsid w:val="00AE4998"/>
    <w:rsid w:val="00AE79E0"/>
    <w:rsid w:val="00AF1073"/>
    <w:rsid w:val="00AF1220"/>
    <w:rsid w:val="00AF6D9D"/>
    <w:rsid w:val="00AF795E"/>
    <w:rsid w:val="00B00EBE"/>
    <w:rsid w:val="00B0434D"/>
    <w:rsid w:val="00B06DFA"/>
    <w:rsid w:val="00B06FEC"/>
    <w:rsid w:val="00B12416"/>
    <w:rsid w:val="00B146A7"/>
    <w:rsid w:val="00B14B5F"/>
    <w:rsid w:val="00B15DFE"/>
    <w:rsid w:val="00B20255"/>
    <w:rsid w:val="00B23678"/>
    <w:rsid w:val="00B2628D"/>
    <w:rsid w:val="00B2728F"/>
    <w:rsid w:val="00B309C1"/>
    <w:rsid w:val="00B311F1"/>
    <w:rsid w:val="00B31A0E"/>
    <w:rsid w:val="00B32EC6"/>
    <w:rsid w:val="00B3306E"/>
    <w:rsid w:val="00B33939"/>
    <w:rsid w:val="00B36CD6"/>
    <w:rsid w:val="00B4189F"/>
    <w:rsid w:val="00B42804"/>
    <w:rsid w:val="00B438AF"/>
    <w:rsid w:val="00B44DC5"/>
    <w:rsid w:val="00B46902"/>
    <w:rsid w:val="00B50AA8"/>
    <w:rsid w:val="00B51367"/>
    <w:rsid w:val="00B56CBE"/>
    <w:rsid w:val="00B57ADD"/>
    <w:rsid w:val="00B607F1"/>
    <w:rsid w:val="00B6200A"/>
    <w:rsid w:val="00B6210F"/>
    <w:rsid w:val="00B62955"/>
    <w:rsid w:val="00B6372A"/>
    <w:rsid w:val="00B667DC"/>
    <w:rsid w:val="00B6746E"/>
    <w:rsid w:val="00B71ED2"/>
    <w:rsid w:val="00B7236A"/>
    <w:rsid w:val="00B72640"/>
    <w:rsid w:val="00B759AA"/>
    <w:rsid w:val="00B75E40"/>
    <w:rsid w:val="00B77ACB"/>
    <w:rsid w:val="00B80A6D"/>
    <w:rsid w:val="00B80C9D"/>
    <w:rsid w:val="00B84211"/>
    <w:rsid w:val="00B849FA"/>
    <w:rsid w:val="00B8642D"/>
    <w:rsid w:val="00B871EF"/>
    <w:rsid w:val="00B87529"/>
    <w:rsid w:val="00B910AF"/>
    <w:rsid w:val="00B91274"/>
    <w:rsid w:val="00B91810"/>
    <w:rsid w:val="00B9468D"/>
    <w:rsid w:val="00B94F40"/>
    <w:rsid w:val="00B95E0F"/>
    <w:rsid w:val="00B977DB"/>
    <w:rsid w:val="00BA0EC1"/>
    <w:rsid w:val="00BA4645"/>
    <w:rsid w:val="00BA5777"/>
    <w:rsid w:val="00BA69F2"/>
    <w:rsid w:val="00BA7274"/>
    <w:rsid w:val="00BB1C33"/>
    <w:rsid w:val="00BB216F"/>
    <w:rsid w:val="00BB2FD2"/>
    <w:rsid w:val="00BB38B9"/>
    <w:rsid w:val="00BB3F09"/>
    <w:rsid w:val="00BB422B"/>
    <w:rsid w:val="00BB758C"/>
    <w:rsid w:val="00BC09B8"/>
    <w:rsid w:val="00BC12AB"/>
    <w:rsid w:val="00BC13BC"/>
    <w:rsid w:val="00BC17A2"/>
    <w:rsid w:val="00BC2096"/>
    <w:rsid w:val="00BC280B"/>
    <w:rsid w:val="00BC2D42"/>
    <w:rsid w:val="00BC3880"/>
    <w:rsid w:val="00BC52B4"/>
    <w:rsid w:val="00BC5B0E"/>
    <w:rsid w:val="00BC7D28"/>
    <w:rsid w:val="00BD078A"/>
    <w:rsid w:val="00BD087D"/>
    <w:rsid w:val="00BD0D5D"/>
    <w:rsid w:val="00BD1031"/>
    <w:rsid w:val="00BD1152"/>
    <w:rsid w:val="00BD29A8"/>
    <w:rsid w:val="00BD3990"/>
    <w:rsid w:val="00BD3A72"/>
    <w:rsid w:val="00BD42BC"/>
    <w:rsid w:val="00BD4353"/>
    <w:rsid w:val="00BD57B2"/>
    <w:rsid w:val="00BD6AC1"/>
    <w:rsid w:val="00BD6BD4"/>
    <w:rsid w:val="00BD7787"/>
    <w:rsid w:val="00BD7F1F"/>
    <w:rsid w:val="00BE2060"/>
    <w:rsid w:val="00BE35A2"/>
    <w:rsid w:val="00BE38D9"/>
    <w:rsid w:val="00BF0EE7"/>
    <w:rsid w:val="00BF1A0C"/>
    <w:rsid w:val="00BF4451"/>
    <w:rsid w:val="00BF6261"/>
    <w:rsid w:val="00C006F8"/>
    <w:rsid w:val="00C0081A"/>
    <w:rsid w:val="00C009D5"/>
    <w:rsid w:val="00C00F0B"/>
    <w:rsid w:val="00C01F0C"/>
    <w:rsid w:val="00C01FC2"/>
    <w:rsid w:val="00C04CC4"/>
    <w:rsid w:val="00C06976"/>
    <w:rsid w:val="00C079CC"/>
    <w:rsid w:val="00C10DA4"/>
    <w:rsid w:val="00C111D8"/>
    <w:rsid w:val="00C12937"/>
    <w:rsid w:val="00C156F7"/>
    <w:rsid w:val="00C168E1"/>
    <w:rsid w:val="00C17D80"/>
    <w:rsid w:val="00C17DD5"/>
    <w:rsid w:val="00C222EA"/>
    <w:rsid w:val="00C24D1C"/>
    <w:rsid w:val="00C27A14"/>
    <w:rsid w:val="00C300F6"/>
    <w:rsid w:val="00C306F3"/>
    <w:rsid w:val="00C32000"/>
    <w:rsid w:val="00C324FC"/>
    <w:rsid w:val="00C33583"/>
    <w:rsid w:val="00C4056D"/>
    <w:rsid w:val="00C40D28"/>
    <w:rsid w:val="00C411B3"/>
    <w:rsid w:val="00C4137B"/>
    <w:rsid w:val="00C4188E"/>
    <w:rsid w:val="00C41997"/>
    <w:rsid w:val="00C428C2"/>
    <w:rsid w:val="00C43105"/>
    <w:rsid w:val="00C459B6"/>
    <w:rsid w:val="00C45DC2"/>
    <w:rsid w:val="00C4631E"/>
    <w:rsid w:val="00C465DF"/>
    <w:rsid w:val="00C466DA"/>
    <w:rsid w:val="00C469F1"/>
    <w:rsid w:val="00C47513"/>
    <w:rsid w:val="00C52DB2"/>
    <w:rsid w:val="00C5332C"/>
    <w:rsid w:val="00C533EF"/>
    <w:rsid w:val="00C53B7A"/>
    <w:rsid w:val="00C54845"/>
    <w:rsid w:val="00C54B89"/>
    <w:rsid w:val="00C54D70"/>
    <w:rsid w:val="00C55DDE"/>
    <w:rsid w:val="00C55FE4"/>
    <w:rsid w:val="00C607F6"/>
    <w:rsid w:val="00C64554"/>
    <w:rsid w:val="00C64934"/>
    <w:rsid w:val="00C679EC"/>
    <w:rsid w:val="00C67E25"/>
    <w:rsid w:val="00C70CD7"/>
    <w:rsid w:val="00C71A78"/>
    <w:rsid w:val="00C71BFC"/>
    <w:rsid w:val="00C732D8"/>
    <w:rsid w:val="00C7357E"/>
    <w:rsid w:val="00C73C9E"/>
    <w:rsid w:val="00C74945"/>
    <w:rsid w:val="00C751C8"/>
    <w:rsid w:val="00C755BE"/>
    <w:rsid w:val="00C7612E"/>
    <w:rsid w:val="00C76C46"/>
    <w:rsid w:val="00C82467"/>
    <w:rsid w:val="00C83309"/>
    <w:rsid w:val="00C83BA3"/>
    <w:rsid w:val="00C83F4B"/>
    <w:rsid w:val="00C84048"/>
    <w:rsid w:val="00C84666"/>
    <w:rsid w:val="00C846C4"/>
    <w:rsid w:val="00C846C9"/>
    <w:rsid w:val="00C85349"/>
    <w:rsid w:val="00C8586C"/>
    <w:rsid w:val="00C862B5"/>
    <w:rsid w:val="00C915B6"/>
    <w:rsid w:val="00C9265E"/>
    <w:rsid w:val="00C927F6"/>
    <w:rsid w:val="00C92BEC"/>
    <w:rsid w:val="00C93A79"/>
    <w:rsid w:val="00C9602A"/>
    <w:rsid w:val="00C96ABD"/>
    <w:rsid w:val="00CA156B"/>
    <w:rsid w:val="00CA28B8"/>
    <w:rsid w:val="00CA332F"/>
    <w:rsid w:val="00CA5813"/>
    <w:rsid w:val="00CA5D19"/>
    <w:rsid w:val="00CA5D3D"/>
    <w:rsid w:val="00CA6285"/>
    <w:rsid w:val="00CA7537"/>
    <w:rsid w:val="00CA76B6"/>
    <w:rsid w:val="00CB195F"/>
    <w:rsid w:val="00CB2F22"/>
    <w:rsid w:val="00CB680A"/>
    <w:rsid w:val="00CB689A"/>
    <w:rsid w:val="00CC1744"/>
    <w:rsid w:val="00CC44F9"/>
    <w:rsid w:val="00CC5AE6"/>
    <w:rsid w:val="00CC6567"/>
    <w:rsid w:val="00CC6C79"/>
    <w:rsid w:val="00CC7CF4"/>
    <w:rsid w:val="00CD3EE0"/>
    <w:rsid w:val="00CD4C86"/>
    <w:rsid w:val="00CD5AB0"/>
    <w:rsid w:val="00CD5CDB"/>
    <w:rsid w:val="00CD632C"/>
    <w:rsid w:val="00CD7BE5"/>
    <w:rsid w:val="00CE2F97"/>
    <w:rsid w:val="00CE3612"/>
    <w:rsid w:val="00CE39D9"/>
    <w:rsid w:val="00CF461F"/>
    <w:rsid w:val="00CF4A14"/>
    <w:rsid w:val="00CF4C24"/>
    <w:rsid w:val="00CF4CB8"/>
    <w:rsid w:val="00CF6E6F"/>
    <w:rsid w:val="00D01708"/>
    <w:rsid w:val="00D04D94"/>
    <w:rsid w:val="00D04FDA"/>
    <w:rsid w:val="00D1053F"/>
    <w:rsid w:val="00D12FDA"/>
    <w:rsid w:val="00D1436A"/>
    <w:rsid w:val="00D17E05"/>
    <w:rsid w:val="00D20B6C"/>
    <w:rsid w:val="00D239CE"/>
    <w:rsid w:val="00D309BC"/>
    <w:rsid w:val="00D31235"/>
    <w:rsid w:val="00D33609"/>
    <w:rsid w:val="00D33B60"/>
    <w:rsid w:val="00D34FED"/>
    <w:rsid w:val="00D35F55"/>
    <w:rsid w:val="00D44887"/>
    <w:rsid w:val="00D44A3E"/>
    <w:rsid w:val="00D45F88"/>
    <w:rsid w:val="00D504B4"/>
    <w:rsid w:val="00D51A92"/>
    <w:rsid w:val="00D55CB4"/>
    <w:rsid w:val="00D561FA"/>
    <w:rsid w:val="00D61002"/>
    <w:rsid w:val="00D65CA9"/>
    <w:rsid w:val="00D6695A"/>
    <w:rsid w:val="00D66DCA"/>
    <w:rsid w:val="00D70229"/>
    <w:rsid w:val="00D710F9"/>
    <w:rsid w:val="00D7116A"/>
    <w:rsid w:val="00D7305A"/>
    <w:rsid w:val="00D731B0"/>
    <w:rsid w:val="00D74096"/>
    <w:rsid w:val="00D75979"/>
    <w:rsid w:val="00D767BF"/>
    <w:rsid w:val="00D778BC"/>
    <w:rsid w:val="00D81E40"/>
    <w:rsid w:val="00D85B6E"/>
    <w:rsid w:val="00D8754C"/>
    <w:rsid w:val="00D87FB0"/>
    <w:rsid w:val="00D9022A"/>
    <w:rsid w:val="00D9032F"/>
    <w:rsid w:val="00D904A1"/>
    <w:rsid w:val="00D93CFF"/>
    <w:rsid w:val="00DA02BA"/>
    <w:rsid w:val="00DA3CDC"/>
    <w:rsid w:val="00DA4E90"/>
    <w:rsid w:val="00DA58D1"/>
    <w:rsid w:val="00DB0657"/>
    <w:rsid w:val="00DB1890"/>
    <w:rsid w:val="00DB1F76"/>
    <w:rsid w:val="00DB225A"/>
    <w:rsid w:val="00DB2D4E"/>
    <w:rsid w:val="00DB759F"/>
    <w:rsid w:val="00DC00F0"/>
    <w:rsid w:val="00DC0B11"/>
    <w:rsid w:val="00DC1242"/>
    <w:rsid w:val="00DC1FD3"/>
    <w:rsid w:val="00DC237D"/>
    <w:rsid w:val="00DC4D0C"/>
    <w:rsid w:val="00DC56DB"/>
    <w:rsid w:val="00DC5A8C"/>
    <w:rsid w:val="00DC5DAE"/>
    <w:rsid w:val="00DC62CF"/>
    <w:rsid w:val="00DD17BB"/>
    <w:rsid w:val="00DD1E17"/>
    <w:rsid w:val="00DD2952"/>
    <w:rsid w:val="00DD58B5"/>
    <w:rsid w:val="00DD75E5"/>
    <w:rsid w:val="00DE15F2"/>
    <w:rsid w:val="00DE290D"/>
    <w:rsid w:val="00DE2C7C"/>
    <w:rsid w:val="00DE2EBA"/>
    <w:rsid w:val="00DE3F3B"/>
    <w:rsid w:val="00DE4AF2"/>
    <w:rsid w:val="00DE513A"/>
    <w:rsid w:val="00DE5593"/>
    <w:rsid w:val="00DF0E6B"/>
    <w:rsid w:val="00DF1DAB"/>
    <w:rsid w:val="00DF329B"/>
    <w:rsid w:val="00DF3A2B"/>
    <w:rsid w:val="00DF51DC"/>
    <w:rsid w:val="00DF7A18"/>
    <w:rsid w:val="00E002C8"/>
    <w:rsid w:val="00E003CC"/>
    <w:rsid w:val="00E00E18"/>
    <w:rsid w:val="00E02E9C"/>
    <w:rsid w:val="00E036B1"/>
    <w:rsid w:val="00E04CBA"/>
    <w:rsid w:val="00E106D3"/>
    <w:rsid w:val="00E12C98"/>
    <w:rsid w:val="00E12FD8"/>
    <w:rsid w:val="00E16B9C"/>
    <w:rsid w:val="00E1790C"/>
    <w:rsid w:val="00E17D93"/>
    <w:rsid w:val="00E22E24"/>
    <w:rsid w:val="00E26AEF"/>
    <w:rsid w:val="00E274C7"/>
    <w:rsid w:val="00E27BFF"/>
    <w:rsid w:val="00E304E1"/>
    <w:rsid w:val="00E30DC4"/>
    <w:rsid w:val="00E3149F"/>
    <w:rsid w:val="00E31626"/>
    <w:rsid w:val="00E3196C"/>
    <w:rsid w:val="00E32128"/>
    <w:rsid w:val="00E3269C"/>
    <w:rsid w:val="00E335D0"/>
    <w:rsid w:val="00E34C1A"/>
    <w:rsid w:val="00E36230"/>
    <w:rsid w:val="00E3756A"/>
    <w:rsid w:val="00E4238F"/>
    <w:rsid w:val="00E42FDD"/>
    <w:rsid w:val="00E43619"/>
    <w:rsid w:val="00E45B81"/>
    <w:rsid w:val="00E4614B"/>
    <w:rsid w:val="00E513EE"/>
    <w:rsid w:val="00E533D1"/>
    <w:rsid w:val="00E541CA"/>
    <w:rsid w:val="00E546EC"/>
    <w:rsid w:val="00E55081"/>
    <w:rsid w:val="00E56811"/>
    <w:rsid w:val="00E64E03"/>
    <w:rsid w:val="00E64E36"/>
    <w:rsid w:val="00E70C50"/>
    <w:rsid w:val="00E71593"/>
    <w:rsid w:val="00E749AA"/>
    <w:rsid w:val="00E81CB7"/>
    <w:rsid w:val="00E82123"/>
    <w:rsid w:val="00E82AB3"/>
    <w:rsid w:val="00E844FC"/>
    <w:rsid w:val="00E8490E"/>
    <w:rsid w:val="00E8594D"/>
    <w:rsid w:val="00E86391"/>
    <w:rsid w:val="00E86775"/>
    <w:rsid w:val="00E873C9"/>
    <w:rsid w:val="00E875F6"/>
    <w:rsid w:val="00E87793"/>
    <w:rsid w:val="00E9069F"/>
    <w:rsid w:val="00E93EB6"/>
    <w:rsid w:val="00E9547E"/>
    <w:rsid w:val="00E95967"/>
    <w:rsid w:val="00E95BC3"/>
    <w:rsid w:val="00E95BD6"/>
    <w:rsid w:val="00E95C91"/>
    <w:rsid w:val="00E96A81"/>
    <w:rsid w:val="00EA0AA5"/>
    <w:rsid w:val="00EA142A"/>
    <w:rsid w:val="00EA1442"/>
    <w:rsid w:val="00EA2D50"/>
    <w:rsid w:val="00EA67FF"/>
    <w:rsid w:val="00EB082F"/>
    <w:rsid w:val="00EB1A0C"/>
    <w:rsid w:val="00EB1C1A"/>
    <w:rsid w:val="00EB3AD8"/>
    <w:rsid w:val="00EB50A6"/>
    <w:rsid w:val="00EB5621"/>
    <w:rsid w:val="00EB5A2B"/>
    <w:rsid w:val="00EB5DBA"/>
    <w:rsid w:val="00EB67EA"/>
    <w:rsid w:val="00EB6C26"/>
    <w:rsid w:val="00EC0734"/>
    <w:rsid w:val="00EC0C93"/>
    <w:rsid w:val="00EC2DE6"/>
    <w:rsid w:val="00EC41D2"/>
    <w:rsid w:val="00EC48CE"/>
    <w:rsid w:val="00EC4BC5"/>
    <w:rsid w:val="00ED2EA5"/>
    <w:rsid w:val="00ED350F"/>
    <w:rsid w:val="00ED4121"/>
    <w:rsid w:val="00ED6A55"/>
    <w:rsid w:val="00EE02AA"/>
    <w:rsid w:val="00EE0637"/>
    <w:rsid w:val="00EE0801"/>
    <w:rsid w:val="00EE0997"/>
    <w:rsid w:val="00EE24FC"/>
    <w:rsid w:val="00EE3997"/>
    <w:rsid w:val="00EE401E"/>
    <w:rsid w:val="00EE488B"/>
    <w:rsid w:val="00EE5E37"/>
    <w:rsid w:val="00EF151B"/>
    <w:rsid w:val="00EF1D2F"/>
    <w:rsid w:val="00EF48FC"/>
    <w:rsid w:val="00EF4BFE"/>
    <w:rsid w:val="00EF4D27"/>
    <w:rsid w:val="00EF7305"/>
    <w:rsid w:val="00F006A4"/>
    <w:rsid w:val="00F00DE8"/>
    <w:rsid w:val="00F02138"/>
    <w:rsid w:val="00F0334F"/>
    <w:rsid w:val="00F0472B"/>
    <w:rsid w:val="00F06994"/>
    <w:rsid w:val="00F1087D"/>
    <w:rsid w:val="00F10AB4"/>
    <w:rsid w:val="00F119BD"/>
    <w:rsid w:val="00F12957"/>
    <w:rsid w:val="00F16D48"/>
    <w:rsid w:val="00F17123"/>
    <w:rsid w:val="00F1724F"/>
    <w:rsid w:val="00F175AD"/>
    <w:rsid w:val="00F20E48"/>
    <w:rsid w:val="00F228F1"/>
    <w:rsid w:val="00F22BFA"/>
    <w:rsid w:val="00F24839"/>
    <w:rsid w:val="00F24EDD"/>
    <w:rsid w:val="00F267DF"/>
    <w:rsid w:val="00F26AE1"/>
    <w:rsid w:val="00F27914"/>
    <w:rsid w:val="00F31F2D"/>
    <w:rsid w:val="00F32BC6"/>
    <w:rsid w:val="00F35727"/>
    <w:rsid w:val="00F36F8C"/>
    <w:rsid w:val="00F40B26"/>
    <w:rsid w:val="00F416F8"/>
    <w:rsid w:val="00F43C9B"/>
    <w:rsid w:val="00F43DA4"/>
    <w:rsid w:val="00F44A2F"/>
    <w:rsid w:val="00F476C3"/>
    <w:rsid w:val="00F47FE1"/>
    <w:rsid w:val="00F502D2"/>
    <w:rsid w:val="00F55D0B"/>
    <w:rsid w:val="00F56E2C"/>
    <w:rsid w:val="00F56E9B"/>
    <w:rsid w:val="00F60B61"/>
    <w:rsid w:val="00F618C2"/>
    <w:rsid w:val="00F63C5E"/>
    <w:rsid w:val="00F63D46"/>
    <w:rsid w:val="00F64E19"/>
    <w:rsid w:val="00F6693E"/>
    <w:rsid w:val="00F67CF0"/>
    <w:rsid w:val="00F710F2"/>
    <w:rsid w:val="00F71B73"/>
    <w:rsid w:val="00F726C0"/>
    <w:rsid w:val="00F72E88"/>
    <w:rsid w:val="00F73380"/>
    <w:rsid w:val="00F7397B"/>
    <w:rsid w:val="00F74637"/>
    <w:rsid w:val="00F752DB"/>
    <w:rsid w:val="00F75533"/>
    <w:rsid w:val="00F75835"/>
    <w:rsid w:val="00F75AF2"/>
    <w:rsid w:val="00F77495"/>
    <w:rsid w:val="00F80CFB"/>
    <w:rsid w:val="00F85211"/>
    <w:rsid w:val="00F85C40"/>
    <w:rsid w:val="00F8728F"/>
    <w:rsid w:val="00F87604"/>
    <w:rsid w:val="00F937DA"/>
    <w:rsid w:val="00F9614E"/>
    <w:rsid w:val="00F96621"/>
    <w:rsid w:val="00F97661"/>
    <w:rsid w:val="00FA0ACD"/>
    <w:rsid w:val="00FA0B5B"/>
    <w:rsid w:val="00FA255C"/>
    <w:rsid w:val="00FA2579"/>
    <w:rsid w:val="00FA2C82"/>
    <w:rsid w:val="00FA30A2"/>
    <w:rsid w:val="00FA3BD6"/>
    <w:rsid w:val="00FA503F"/>
    <w:rsid w:val="00FA55AD"/>
    <w:rsid w:val="00FA6A4E"/>
    <w:rsid w:val="00FA6AF5"/>
    <w:rsid w:val="00FA76B5"/>
    <w:rsid w:val="00FB0E29"/>
    <w:rsid w:val="00FB384F"/>
    <w:rsid w:val="00FB4118"/>
    <w:rsid w:val="00FB507A"/>
    <w:rsid w:val="00FB661D"/>
    <w:rsid w:val="00FC26FF"/>
    <w:rsid w:val="00FC3A20"/>
    <w:rsid w:val="00FC3B9B"/>
    <w:rsid w:val="00FD0138"/>
    <w:rsid w:val="00FD1F08"/>
    <w:rsid w:val="00FD253C"/>
    <w:rsid w:val="00FD54E7"/>
    <w:rsid w:val="00FD76EA"/>
    <w:rsid w:val="00FE2F10"/>
    <w:rsid w:val="00FE36FC"/>
    <w:rsid w:val="00FE37A8"/>
    <w:rsid w:val="00FE3F11"/>
    <w:rsid w:val="00FE3FE4"/>
    <w:rsid w:val="00FE47AE"/>
    <w:rsid w:val="00FE72A5"/>
    <w:rsid w:val="00FE7455"/>
    <w:rsid w:val="00FF0F02"/>
    <w:rsid w:val="00FF28B8"/>
    <w:rsid w:val="00FF3BCA"/>
    <w:rsid w:val="00FF433A"/>
    <w:rsid w:val="00FF6C7F"/>
    <w:rsid w:val="00FF7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334"/>
    <w:rPr>
      <w:color w:val="0000FF"/>
      <w:u w:val="single"/>
    </w:rPr>
  </w:style>
  <w:style w:type="character" w:styleId="FollowedHyperlink">
    <w:name w:val="FollowedHyperlink"/>
    <w:basedOn w:val="DefaultParagraphFont"/>
    <w:uiPriority w:val="99"/>
    <w:semiHidden/>
    <w:unhideWhenUsed/>
    <w:rsid w:val="00943334"/>
    <w:rPr>
      <w:color w:val="800080"/>
      <w:u w:val="single"/>
    </w:rPr>
  </w:style>
  <w:style w:type="paragraph" w:customStyle="1" w:styleId="font5">
    <w:name w:val="font5"/>
    <w:basedOn w:val="Normal"/>
    <w:rsid w:val="00943334"/>
    <w:pPr>
      <w:spacing w:before="100" w:beforeAutospacing="1" w:after="100" w:afterAutospacing="1"/>
      <w:jc w:val="left"/>
    </w:pPr>
    <w:rPr>
      <w:rFonts w:ascii="Arial" w:eastAsia="Times New Roman" w:hAnsi="Arial" w:cs="Arial"/>
      <w:color w:val="000000"/>
      <w:sz w:val="18"/>
      <w:szCs w:val="18"/>
      <w:lang w:eastAsia="en-GB"/>
    </w:rPr>
  </w:style>
  <w:style w:type="paragraph" w:customStyle="1" w:styleId="font6">
    <w:name w:val="font6"/>
    <w:basedOn w:val="Normal"/>
    <w:rsid w:val="00943334"/>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xl65">
    <w:name w:val="xl65"/>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textAlignment w:val="top"/>
    </w:pPr>
    <w:rPr>
      <w:rFonts w:ascii="Arial" w:eastAsia="Times New Roman" w:hAnsi="Arial" w:cs="Arial"/>
      <w:sz w:val="18"/>
      <w:szCs w:val="18"/>
      <w:lang w:eastAsia="en-GB"/>
    </w:rPr>
  </w:style>
  <w:style w:type="paragraph" w:customStyle="1" w:styleId="xl66">
    <w:name w:val="xl66"/>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7">
    <w:name w:val="xl67"/>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8">
    <w:name w:val="xl68"/>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9">
    <w:name w:val="xl69"/>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0">
    <w:name w:val="xl70"/>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1">
    <w:name w:val="xl71"/>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2">
    <w:name w:val="xl72"/>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3">
    <w:name w:val="xl73"/>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4">
    <w:name w:val="xl7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5">
    <w:name w:val="xl75"/>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6">
    <w:name w:val="xl76"/>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7">
    <w:name w:val="xl77"/>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8">
    <w:name w:val="xl78"/>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9">
    <w:name w:val="xl79"/>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0">
    <w:name w:val="xl80"/>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1">
    <w:name w:val="xl81"/>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82">
    <w:name w:val="xl82"/>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3">
    <w:name w:val="xl83"/>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4">
    <w:name w:val="xl8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5">
    <w:name w:val="xl85"/>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6">
    <w:name w:val="xl86"/>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7">
    <w:name w:val="xl87"/>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8">
    <w:name w:val="xl88"/>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9">
    <w:name w:val="xl89"/>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0">
    <w:name w:val="xl90"/>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1">
    <w:name w:val="xl91"/>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2">
    <w:name w:val="xl92"/>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3">
    <w:name w:val="xl9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pPr>
    <w:rPr>
      <w:rFonts w:ascii="Arial" w:eastAsia="Times New Roman" w:hAnsi="Arial" w:cs="Arial"/>
      <w:sz w:val="18"/>
      <w:szCs w:val="18"/>
      <w:lang w:eastAsia="en-GB"/>
    </w:rPr>
  </w:style>
  <w:style w:type="paragraph" w:customStyle="1" w:styleId="xl94">
    <w:name w:val="xl94"/>
    <w:basedOn w:val="Normal"/>
    <w:rsid w:val="00943334"/>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sz w:val="24"/>
      <w:szCs w:val="24"/>
      <w:lang w:eastAsia="en-GB"/>
    </w:rPr>
  </w:style>
  <w:style w:type="paragraph" w:customStyle="1" w:styleId="xl95">
    <w:name w:val="xl95"/>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6">
    <w:name w:val="xl96"/>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7">
    <w:name w:val="xl97"/>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8">
    <w:name w:val="xl98"/>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sz w:val="24"/>
      <w:szCs w:val="24"/>
      <w:lang w:eastAsia="en-GB"/>
    </w:rPr>
  </w:style>
  <w:style w:type="paragraph" w:customStyle="1" w:styleId="xl99">
    <w:name w:val="xl99"/>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sz w:val="24"/>
      <w:szCs w:val="24"/>
      <w:lang w:eastAsia="en-GB"/>
    </w:rPr>
  </w:style>
  <w:style w:type="paragraph" w:customStyle="1" w:styleId="xl100">
    <w:name w:val="xl100"/>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sz w:val="24"/>
      <w:szCs w:val="24"/>
      <w:lang w:eastAsia="en-GB"/>
    </w:rPr>
  </w:style>
  <w:style w:type="paragraph" w:customStyle="1" w:styleId="xl101">
    <w:name w:val="xl101"/>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sz w:val="24"/>
      <w:szCs w:val="24"/>
      <w:lang w:eastAsia="en-GB"/>
    </w:rPr>
  </w:style>
  <w:style w:type="paragraph" w:customStyle="1" w:styleId="xl102">
    <w:name w:val="xl102"/>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4"/>
      <w:szCs w:val="24"/>
      <w:lang w:eastAsia="en-GB"/>
    </w:rPr>
  </w:style>
  <w:style w:type="paragraph" w:customStyle="1" w:styleId="xl103">
    <w:name w:val="xl103"/>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4">
    <w:name w:val="xl104"/>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5">
    <w:name w:val="xl105"/>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6">
    <w:name w:val="xl106"/>
    <w:basedOn w:val="Normal"/>
    <w:rsid w:val="00943334"/>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07">
    <w:name w:val="xl107"/>
    <w:basedOn w:val="Normal"/>
    <w:rsid w:val="00943334"/>
    <w:pPr>
      <w:pBdr>
        <w:top w:val="single" w:sz="4" w:space="0" w:color="auto"/>
        <w:left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8">
    <w:name w:val="xl108"/>
    <w:basedOn w:val="Normal"/>
    <w:rsid w:val="00943334"/>
    <w:pPr>
      <w:pBdr>
        <w:top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9">
    <w:name w:val="xl109"/>
    <w:basedOn w:val="Normal"/>
    <w:rsid w:val="00943334"/>
    <w:pPr>
      <w:pBdr>
        <w:top w:val="single" w:sz="4" w:space="0" w:color="auto"/>
        <w:bottom w:val="single" w:sz="4" w:space="0" w:color="auto"/>
        <w:right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10">
    <w:name w:val="xl110"/>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1">
    <w:name w:val="xl111"/>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2">
    <w:name w:val="xl112"/>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3">
    <w:name w:val="xl11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4">
    <w:name w:val="xl114"/>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5">
    <w:name w:val="xl115"/>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6">
    <w:name w:val="xl116"/>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7">
    <w:name w:val="xl117"/>
    <w:basedOn w:val="Normal"/>
    <w:rsid w:val="0094333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8">
    <w:name w:val="xl118"/>
    <w:basedOn w:val="Normal"/>
    <w:rsid w:val="00943334"/>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9">
    <w:name w:val="xl119"/>
    <w:basedOn w:val="Normal"/>
    <w:rsid w:val="008D1F9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0">
    <w:name w:val="xl120"/>
    <w:basedOn w:val="Normal"/>
    <w:rsid w:val="008D1F9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1">
    <w:name w:val="xl121"/>
    <w:basedOn w:val="Normal"/>
    <w:rsid w:val="008D1F97"/>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2">
    <w:name w:val="xl122"/>
    <w:basedOn w:val="Normal"/>
    <w:rsid w:val="008D1F97"/>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3">
    <w:name w:val="xl123"/>
    <w:basedOn w:val="Normal"/>
    <w:rsid w:val="008D1F97"/>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4">
    <w:name w:val="xl124"/>
    <w:basedOn w:val="Normal"/>
    <w:rsid w:val="008D1F9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rFonts w:ascii="Arial" w:eastAsia="Times New Roman" w:hAnsi="Arial" w:cs="Arial"/>
      <w:b/>
      <w:bCs/>
      <w:sz w:val="24"/>
      <w:szCs w:val="24"/>
      <w:lang w:eastAsia="en-GB"/>
    </w:rPr>
  </w:style>
  <w:style w:type="paragraph" w:customStyle="1" w:styleId="xl125">
    <w:name w:val="xl125"/>
    <w:basedOn w:val="Normal"/>
    <w:rsid w:val="008D1F9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sz w:val="24"/>
      <w:szCs w:val="24"/>
      <w:lang w:eastAsia="en-GB"/>
    </w:rPr>
  </w:style>
  <w:style w:type="paragraph" w:customStyle="1" w:styleId="font7">
    <w:name w:val="font7"/>
    <w:basedOn w:val="Normal"/>
    <w:rsid w:val="00857DFC"/>
    <w:pPr>
      <w:spacing w:before="100" w:beforeAutospacing="1" w:after="100" w:afterAutospacing="1"/>
      <w:jc w:val="left"/>
    </w:pPr>
    <w:rPr>
      <w:rFonts w:ascii="Arial" w:eastAsia="Times New Roman" w:hAnsi="Arial" w:cs="Arial"/>
      <w:i/>
      <w:iCs/>
      <w:color w:val="000000"/>
      <w:sz w:val="18"/>
      <w:szCs w:val="18"/>
      <w:u w:val="single"/>
      <w:lang w:eastAsia="en-GB"/>
    </w:rPr>
  </w:style>
  <w:style w:type="paragraph" w:customStyle="1" w:styleId="xl126">
    <w:name w:val="xl126"/>
    <w:basedOn w:val="Normal"/>
    <w:rsid w:val="00857DFC"/>
    <w:pPr>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7">
    <w:name w:val="xl127"/>
    <w:basedOn w:val="Normal"/>
    <w:rsid w:val="00857DFC"/>
    <w:pPr>
      <w:pBdr>
        <w:left w:val="single" w:sz="4" w:space="0" w:color="auto"/>
        <w:right w:val="single" w:sz="4" w:space="0" w:color="auto"/>
      </w:pBdr>
      <w:shd w:val="clear" w:color="000000" w:fill="B6DDE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8">
    <w:name w:val="xl128"/>
    <w:basedOn w:val="Normal"/>
    <w:rsid w:val="00857DFC"/>
    <w:pPr>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9">
    <w:name w:val="xl129"/>
    <w:basedOn w:val="Normal"/>
    <w:rsid w:val="00857DFC"/>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0">
    <w:name w:val="xl130"/>
    <w:basedOn w:val="Normal"/>
    <w:rsid w:val="00857DFC"/>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1">
    <w:name w:val="xl131"/>
    <w:basedOn w:val="Normal"/>
    <w:rsid w:val="00857DFC"/>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2">
    <w:name w:val="xl132"/>
    <w:basedOn w:val="Normal"/>
    <w:rsid w:val="00857DFC"/>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33">
    <w:name w:val="xl133"/>
    <w:basedOn w:val="Normal"/>
    <w:rsid w:val="00857DFC"/>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s>
</file>

<file path=word/webSettings.xml><?xml version="1.0" encoding="utf-8"?>
<w:webSettings xmlns:r="http://schemas.openxmlformats.org/officeDocument/2006/relationships" xmlns:w="http://schemas.openxmlformats.org/wordprocessingml/2006/main">
  <w:divs>
    <w:div w:id="299893725">
      <w:bodyDiv w:val="1"/>
      <w:marLeft w:val="0"/>
      <w:marRight w:val="0"/>
      <w:marTop w:val="0"/>
      <w:marBottom w:val="0"/>
      <w:divBdr>
        <w:top w:val="none" w:sz="0" w:space="0" w:color="auto"/>
        <w:left w:val="none" w:sz="0" w:space="0" w:color="auto"/>
        <w:bottom w:val="none" w:sz="0" w:space="0" w:color="auto"/>
        <w:right w:val="none" w:sz="0" w:space="0" w:color="auto"/>
      </w:divBdr>
    </w:div>
    <w:div w:id="801774157">
      <w:bodyDiv w:val="1"/>
      <w:marLeft w:val="0"/>
      <w:marRight w:val="0"/>
      <w:marTop w:val="0"/>
      <w:marBottom w:val="0"/>
      <w:divBdr>
        <w:top w:val="none" w:sz="0" w:space="0" w:color="auto"/>
        <w:left w:val="none" w:sz="0" w:space="0" w:color="auto"/>
        <w:bottom w:val="none" w:sz="0" w:space="0" w:color="auto"/>
        <w:right w:val="none" w:sz="0" w:space="0" w:color="auto"/>
      </w:divBdr>
    </w:div>
    <w:div w:id="97120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1347</Words>
  <Characters>7678</Characters>
  <Application>Microsoft Office Word</Application>
  <DocSecurity>0</DocSecurity>
  <Lines>63</Lines>
  <Paragraphs>18</Paragraphs>
  <ScaleCrop>false</ScaleCrop>
  <Company/>
  <LinksUpToDate>false</LinksUpToDate>
  <CharactersWithSpaces>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2019-03-05T06:53:00Z</dcterms:created>
  <dcterms:modified xsi:type="dcterms:W3CDTF">2019-03-05T06:53:00Z</dcterms:modified>
</cp:coreProperties>
</file>