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D34" w:rsidRDefault="00222BE7">
      <w:pPr>
        <w:pStyle w:val="Heading1"/>
        <w:rPr>
          <w:sz w:val="32"/>
          <w:szCs w:val="32"/>
        </w:rPr>
      </w:pPr>
      <w:bookmarkStart w:id="0" w:name="_Toc357771638"/>
      <w:bookmarkStart w:id="1" w:name="_Toc346793416"/>
      <w:bookmarkStart w:id="2" w:name="_Toc328122777"/>
      <w:r>
        <w:rPr>
          <w:sz w:val="32"/>
          <w:szCs w:val="32"/>
        </w:rPr>
        <w:t>Pupil Premium Strategy S</w:t>
      </w:r>
      <w:r w:rsidR="00AA33CA">
        <w:rPr>
          <w:sz w:val="32"/>
          <w:szCs w:val="32"/>
        </w:rPr>
        <w:t>tatement (Primary)</w:t>
      </w:r>
      <w:r w:rsidR="00B32388">
        <w:rPr>
          <w:sz w:val="32"/>
          <w:szCs w:val="32"/>
        </w:rPr>
        <w:t>2020/2021</w:t>
      </w:r>
    </w:p>
    <w:p w:rsidR="00ED4D34" w:rsidRDefault="00AA33CA">
      <w:pPr>
        <w:pStyle w:val="Heading2"/>
        <w:rPr>
          <w:sz w:val="24"/>
          <w:szCs w:val="24"/>
        </w:rPr>
      </w:pPr>
      <w:bookmarkStart w:id="3" w:name="_Toc385406061"/>
      <w:bookmarkEnd w:id="0"/>
      <w:bookmarkEnd w:id="1"/>
      <w:bookmarkEnd w:id="2"/>
      <w:r>
        <w:rPr>
          <w:sz w:val="24"/>
          <w:szCs w:val="24"/>
        </w:rPr>
        <w:t>School overview</w:t>
      </w:r>
    </w:p>
    <w:tbl>
      <w:tblPr>
        <w:tblW w:w="9493" w:type="dxa"/>
        <w:tblCellMar>
          <w:left w:w="10" w:type="dxa"/>
          <w:right w:w="10" w:type="dxa"/>
        </w:tblCellMar>
        <w:tblLook w:val="04A0" w:firstRow="1" w:lastRow="0" w:firstColumn="1" w:lastColumn="0" w:noHBand="0" w:noVBand="1"/>
      </w:tblPr>
      <w:tblGrid>
        <w:gridCol w:w="4815"/>
        <w:gridCol w:w="4678"/>
      </w:tblGrid>
      <w:tr w:rsidR="00ED4D34">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b/>
                <w:sz w:val="22"/>
                <w:szCs w:val="22"/>
              </w:rPr>
            </w:pPr>
            <w:r>
              <w:rPr>
                <w:b/>
                <w:sz w:val="22"/>
                <w:szCs w:val="22"/>
              </w:rPr>
              <w:t>Metric</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b/>
                <w:sz w:val="22"/>
                <w:szCs w:val="22"/>
              </w:rPr>
            </w:pPr>
            <w:r>
              <w:rPr>
                <w:b/>
                <w:sz w:val="22"/>
                <w:szCs w:val="22"/>
              </w:rPr>
              <w:t>Data</w:t>
            </w:r>
          </w:p>
        </w:tc>
      </w:tr>
      <w:tr w:rsidR="00ED4D34">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ind w:left="0"/>
              <w:rPr>
                <w:sz w:val="22"/>
                <w:szCs w:val="22"/>
              </w:rPr>
            </w:pPr>
            <w:r>
              <w:rPr>
                <w:sz w:val="22"/>
                <w:szCs w:val="22"/>
              </w:rPr>
              <w:t xml:space="preserve"> School name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rPr>
                <w:rStyle w:val="Style1"/>
                <w:b w:val="0"/>
              </w:rPr>
              <w:t>Netherton Moss Primary</w:t>
            </w:r>
          </w:p>
        </w:tc>
      </w:tr>
      <w:tr w:rsidR="00ED4D34">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sz w:val="22"/>
                <w:szCs w:val="22"/>
              </w:rPr>
            </w:pPr>
            <w:r>
              <w:rPr>
                <w:sz w:val="22"/>
                <w:szCs w:val="22"/>
              </w:rPr>
              <w:t>Pupils in school</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907CD8">
            <w:r>
              <w:t>210 inc Nursery</w:t>
            </w:r>
          </w:p>
        </w:tc>
      </w:tr>
      <w:tr w:rsidR="00ED4D34">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sz w:val="22"/>
                <w:szCs w:val="22"/>
              </w:rPr>
            </w:pPr>
            <w:r>
              <w:rPr>
                <w:sz w:val="22"/>
                <w:szCs w:val="22"/>
              </w:rPr>
              <w:t>Proportion of disadvantaged pupils</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907CD8">
            <w:pPr>
              <w:pStyle w:val="TableRow"/>
            </w:pPr>
            <w:r w:rsidRPr="00907CD8">
              <w:rPr>
                <w:rFonts w:cs="Arial"/>
              </w:rPr>
              <w:t>59% = 124</w:t>
            </w:r>
            <w:r w:rsidR="00AA33CA" w:rsidRPr="00907CD8">
              <w:rPr>
                <w:rFonts w:cs="Arial"/>
              </w:rPr>
              <w:t xml:space="preserve"> children</w:t>
            </w:r>
          </w:p>
        </w:tc>
      </w:tr>
      <w:tr w:rsidR="00ED4D34">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sz w:val="22"/>
                <w:szCs w:val="22"/>
              </w:rPr>
            </w:pPr>
            <w:r>
              <w:rPr>
                <w:sz w:val="22"/>
                <w:szCs w:val="22"/>
              </w:rPr>
              <w:t>Pupil premium allocation this academic year</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1A3003">
            <w:pPr>
              <w:pStyle w:val="TableRow"/>
            </w:pPr>
            <w:r>
              <w:t>£156,985</w:t>
            </w:r>
          </w:p>
        </w:tc>
      </w:tr>
      <w:tr w:rsidR="00ED4D34">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sz w:val="22"/>
                <w:szCs w:val="22"/>
              </w:rPr>
            </w:pPr>
            <w:r>
              <w:rPr>
                <w:sz w:val="22"/>
                <w:szCs w:val="22"/>
              </w:rPr>
              <w:t>Academic year or years covered by statement</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222BE7">
            <w:pPr>
              <w:pStyle w:val="TableRow"/>
            </w:pPr>
            <w:r>
              <w:t>2020/21</w:t>
            </w:r>
          </w:p>
        </w:tc>
      </w:tr>
      <w:tr w:rsidR="00ED4D34">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sz w:val="22"/>
                <w:szCs w:val="22"/>
              </w:rPr>
            </w:pPr>
            <w:r>
              <w:rPr>
                <w:sz w:val="22"/>
                <w:szCs w:val="22"/>
              </w:rPr>
              <w:t>Publish date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907CD8">
            <w:pPr>
              <w:pStyle w:val="TableRow"/>
            </w:pPr>
            <w:r>
              <w:t>20</w:t>
            </w:r>
            <w:r w:rsidR="00222BE7">
              <w:t xml:space="preserve"> November 2020</w:t>
            </w:r>
          </w:p>
        </w:tc>
      </w:tr>
      <w:tr w:rsidR="00ED4D34">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sz w:val="22"/>
                <w:szCs w:val="22"/>
              </w:rPr>
            </w:pPr>
            <w:r>
              <w:rPr>
                <w:sz w:val="22"/>
                <w:szCs w:val="22"/>
              </w:rPr>
              <w:t>Review date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222BE7">
            <w:pPr>
              <w:pStyle w:val="TableRow"/>
            </w:pPr>
            <w:r>
              <w:t>01 March 2021</w:t>
            </w:r>
          </w:p>
        </w:tc>
      </w:tr>
      <w:tr w:rsidR="00ED4D34">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sz w:val="22"/>
                <w:szCs w:val="22"/>
              </w:rPr>
            </w:pPr>
            <w:r>
              <w:rPr>
                <w:sz w:val="22"/>
                <w:szCs w:val="22"/>
              </w:rPr>
              <w:t>Statement authorised by</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t>Fiona Wood</w:t>
            </w:r>
          </w:p>
        </w:tc>
      </w:tr>
      <w:tr w:rsidR="00ED4D34">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sz w:val="22"/>
                <w:szCs w:val="22"/>
              </w:rPr>
            </w:pPr>
            <w:r>
              <w:rPr>
                <w:sz w:val="22"/>
                <w:szCs w:val="22"/>
              </w:rPr>
              <w:t>Pupil premium lead</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t>Pauline Glenville</w:t>
            </w:r>
          </w:p>
        </w:tc>
      </w:tr>
      <w:tr w:rsidR="00ED4D34">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sz w:val="22"/>
                <w:szCs w:val="22"/>
              </w:rPr>
            </w:pPr>
            <w:r>
              <w:rPr>
                <w:sz w:val="22"/>
                <w:szCs w:val="22"/>
              </w:rPr>
              <w:t>Governor lead</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t>Hillary Lyall</w:t>
            </w:r>
          </w:p>
        </w:tc>
      </w:tr>
    </w:tbl>
    <w:p w:rsidR="00ED4D34" w:rsidRDefault="00AA33CA">
      <w:pPr>
        <w:pStyle w:val="Heading2"/>
        <w:rPr>
          <w:sz w:val="24"/>
          <w:szCs w:val="24"/>
        </w:rPr>
      </w:pPr>
      <w:r>
        <w:rPr>
          <w:sz w:val="24"/>
          <w:szCs w:val="24"/>
        </w:rPr>
        <w:t>Disadvantaged pupil performance overview for last academic year</w:t>
      </w:r>
    </w:p>
    <w:tbl>
      <w:tblPr>
        <w:tblW w:w="10627" w:type="dxa"/>
        <w:tblLayout w:type="fixed"/>
        <w:tblCellMar>
          <w:left w:w="10" w:type="dxa"/>
          <w:right w:w="10" w:type="dxa"/>
        </w:tblCellMar>
        <w:tblLook w:val="04A0" w:firstRow="1" w:lastRow="0" w:firstColumn="1" w:lastColumn="0" w:noHBand="0" w:noVBand="1"/>
      </w:tblPr>
      <w:tblGrid>
        <w:gridCol w:w="2689"/>
        <w:gridCol w:w="7938"/>
      </w:tblGrid>
      <w:tr w:rsidR="00ED4D34">
        <w:tc>
          <w:tcPr>
            <w:tcW w:w="106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4D34" w:rsidRDefault="00222BE7">
            <w:pPr>
              <w:suppressAutoHyphens w:val="0"/>
              <w:spacing w:after="0" w:line="240" w:lineRule="auto"/>
              <w:jc w:val="center"/>
              <w:textAlignment w:val="auto"/>
              <w:rPr>
                <w:rFonts w:ascii="Calibri" w:eastAsia="Calibri" w:hAnsi="Calibri"/>
                <w:color w:val="auto"/>
                <w:sz w:val="36"/>
                <w:szCs w:val="36"/>
                <w:lang w:eastAsia="en-US"/>
              </w:rPr>
            </w:pPr>
            <w:r>
              <w:rPr>
                <w:rFonts w:ascii="Calibri" w:eastAsia="Calibri" w:hAnsi="Calibri"/>
                <w:color w:val="auto"/>
                <w:sz w:val="36"/>
                <w:szCs w:val="36"/>
                <w:lang w:eastAsia="en-US"/>
              </w:rPr>
              <w:t xml:space="preserve"> Y6 (Whole Class) - 2020</w:t>
            </w:r>
            <w:r w:rsidR="00AA33CA">
              <w:rPr>
                <w:rFonts w:ascii="Calibri" w:eastAsia="Calibri" w:hAnsi="Calibri"/>
                <w:color w:val="auto"/>
                <w:sz w:val="36"/>
                <w:szCs w:val="36"/>
                <w:lang w:eastAsia="en-US"/>
              </w:rPr>
              <w:t xml:space="preserve"> SATS Results</w:t>
            </w:r>
          </w:p>
        </w:tc>
      </w:tr>
      <w:tr w:rsidR="00222BE7" w:rsidTr="002051B6">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2BE7" w:rsidRDefault="00222BE7">
            <w:pPr>
              <w:suppressAutoHyphens w:val="0"/>
              <w:spacing w:after="0" w:line="240" w:lineRule="auto"/>
              <w:textAlignment w:val="auto"/>
              <w:rPr>
                <w:rFonts w:eastAsia="Calibri" w:cs="Arial"/>
                <w:color w:val="auto"/>
                <w:lang w:eastAsia="en-US"/>
              </w:rPr>
            </w:pPr>
            <w:r>
              <w:rPr>
                <w:rFonts w:eastAsia="Calibri" w:cs="Arial"/>
                <w:color w:val="auto"/>
                <w:lang w:eastAsia="en-US"/>
              </w:rPr>
              <w:t>Reading</w:t>
            </w:r>
          </w:p>
        </w:tc>
        <w:tc>
          <w:tcPr>
            <w:tcW w:w="793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222BE7" w:rsidRPr="00222BE7" w:rsidRDefault="00222BE7" w:rsidP="00222BE7">
            <w:pPr>
              <w:suppressAutoHyphens w:val="0"/>
              <w:spacing w:after="0" w:line="240" w:lineRule="auto"/>
              <w:jc w:val="center"/>
              <w:textAlignment w:val="auto"/>
              <w:rPr>
                <w:rFonts w:eastAsia="Calibri" w:cs="Arial"/>
                <w:color w:val="FF0000"/>
                <w:sz w:val="32"/>
                <w:szCs w:val="32"/>
                <w:lang w:eastAsia="en-US"/>
              </w:rPr>
            </w:pPr>
            <w:r w:rsidRPr="00222BE7">
              <w:rPr>
                <w:rFonts w:eastAsia="Calibri" w:cs="Arial"/>
                <w:color w:val="FF0000"/>
                <w:sz w:val="32"/>
                <w:szCs w:val="32"/>
                <w:lang w:eastAsia="en-US"/>
              </w:rPr>
              <w:t>No SAT results due to COVID 19</w:t>
            </w:r>
          </w:p>
        </w:tc>
      </w:tr>
      <w:tr w:rsidR="00222BE7" w:rsidTr="002051B6">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2BE7" w:rsidRDefault="00222BE7">
            <w:pPr>
              <w:suppressAutoHyphens w:val="0"/>
              <w:spacing w:after="0" w:line="240" w:lineRule="auto"/>
              <w:textAlignment w:val="auto"/>
              <w:rPr>
                <w:rFonts w:eastAsia="Calibri" w:cs="Arial"/>
                <w:color w:val="auto"/>
                <w:lang w:eastAsia="en-US"/>
              </w:rPr>
            </w:pPr>
            <w:r>
              <w:rPr>
                <w:rFonts w:eastAsia="Calibri" w:cs="Arial"/>
                <w:color w:val="auto"/>
                <w:lang w:eastAsia="en-US"/>
              </w:rPr>
              <w:t>Maths</w:t>
            </w:r>
          </w:p>
        </w:tc>
        <w:tc>
          <w:tcPr>
            <w:tcW w:w="7938" w:type="dxa"/>
            <w:vMerge/>
            <w:tcBorders>
              <w:left w:val="single" w:sz="4" w:space="0" w:color="000000"/>
              <w:right w:val="single" w:sz="4" w:space="0" w:color="000000"/>
            </w:tcBorders>
            <w:shd w:val="clear" w:color="auto" w:fill="auto"/>
            <w:tcMar>
              <w:top w:w="0" w:type="dxa"/>
              <w:left w:w="108" w:type="dxa"/>
              <w:bottom w:w="0" w:type="dxa"/>
              <w:right w:w="108" w:type="dxa"/>
            </w:tcMar>
          </w:tcPr>
          <w:p w:rsidR="00222BE7" w:rsidRDefault="00222BE7">
            <w:pPr>
              <w:suppressAutoHyphens w:val="0"/>
              <w:spacing w:after="0" w:line="240" w:lineRule="auto"/>
              <w:textAlignment w:val="auto"/>
              <w:rPr>
                <w:rFonts w:eastAsia="Calibri" w:cs="Arial"/>
                <w:color w:val="auto"/>
                <w:lang w:eastAsia="en-US"/>
              </w:rPr>
            </w:pPr>
          </w:p>
        </w:tc>
      </w:tr>
      <w:tr w:rsidR="00222BE7" w:rsidTr="002051B6">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2BE7" w:rsidRDefault="00222BE7">
            <w:pPr>
              <w:suppressAutoHyphens w:val="0"/>
              <w:spacing w:after="0" w:line="240" w:lineRule="auto"/>
              <w:textAlignment w:val="auto"/>
              <w:rPr>
                <w:rFonts w:eastAsia="Calibri" w:cs="Arial"/>
                <w:color w:val="auto"/>
                <w:lang w:eastAsia="en-US"/>
              </w:rPr>
            </w:pPr>
            <w:r>
              <w:rPr>
                <w:rFonts w:eastAsia="Calibri" w:cs="Arial"/>
                <w:color w:val="auto"/>
                <w:lang w:eastAsia="en-US"/>
              </w:rPr>
              <w:t>SPAG</w:t>
            </w:r>
          </w:p>
        </w:tc>
        <w:tc>
          <w:tcPr>
            <w:tcW w:w="7938" w:type="dxa"/>
            <w:vMerge/>
            <w:tcBorders>
              <w:left w:val="single" w:sz="4" w:space="0" w:color="000000"/>
              <w:right w:val="single" w:sz="4" w:space="0" w:color="000000"/>
            </w:tcBorders>
            <w:shd w:val="clear" w:color="auto" w:fill="auto"/>
            <w:tcMar>
              <w:top w:w="0" w:type="dxa"/>
              <w:left w:w="108" w:type="dxa"/>
              <w:bottom w:w="0" w:type="dxa"/>
              <w:right w:w="108" w:type="dxa"/>
            </w:tcMar>
          </w:tcPr>
          <w:p w:rsidR="00222BE7" w:rsidRDefault="00222BE7">
            <w:pPr>
              <w:suppressAutoHyphens w:val="0"/>
              <w:spacing w:after="0" w:line="240" w:lineRule="auto"/>
              <w:textAlignment w:val="auto"/>
              <w:rPr>
                <w:rFonts w:eastAsia="Calibri" w:cs="Arial"/>
                <w:color w:val="auto"/>
                <w:lang w:eastAsia="en-US"/>
              </w:rPr>
            </w:pPr>
          </w:p>
        </w:tc>
      </w:tr>
      <w:tr w:rsidR="00222BE7" w:rsidTr="002051B6">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2BE7" w:rsidRDefault="00222BE7">
            <w:pPr>
              <w:suppressAutoHyphens w:val="0"/>
              <w:spacing w:after="0" w:line="240" w:lineRule="auto"/>
              <w:textAlignment w:val="auto"/>
              <w:rPr>
                <w:rFonts w:eastAsia="Calibri" w:cs="Arial"/>
                <w:color w:val="auto"/>
                <w:lang w:eastAsia="en-US"/>
              </w:rPr>
            </w:pPr>
            <w:r>
              <w:rPr>
                <w:rFonts w:eastAsia="Calibri" w:cs="Arial"/>
                <w:color w:val="auto"/>
                <w:lang w:eastAsia="en-US"/>
              </w:rPr>
              <w:t>Writing</w:t>
            </w:r>
          </w:p>
        </w:tc>
        <w:tc>
          <w:tcPr>
            <w:tcW w:w="7938" w:type="dxa"/>
            <w:vMerge/>
            <w:tcBorders>
              <w:left w:val="single" w:sz="4" w:space="0" w:color="000000"/>
              <w:right w:val="single" w:sz="4" w:space="0" w:color="000000"/>
            </w:tcBorders>
            <w:shd w:val="clear" w:color="auto" w:fill="auto"/>
            <w:tcMar>
              <w:top w:w="0" w:type="dxa"/>
              <w:left w:w="108" w:type="dxa"/>
              <w:bottom w:w="0" w:type="dxa"/>
              <w:right w:w="108" w:type="dxa"/>
            </w:tcMar>
          </w:tcPr>
          <w:p w:rsidR="00222BE7" w:rsidRDefault="00222BE7">
            <w:pPr>
              <w:suppressAutoHyphens w:val="0"/>
              <w:spacing w:after="0" w:line="240" w:lineRule="auto"/>
              <w:textAlignment w:val="auto"/>
              <w:rPr>
                <w:rFonts w:eastAsia="Calibri" w:cs="Arial"/>
                <w:color w:val="auto"/>
                <w:lang w:eastAsia="en-US"/>
              </w:rPr>
            </w:pPr>
          </w:p>
        </w:tc>
      </w:tr>
      <w:tr w:rsidR="00222BE7" w:rsidTr="002051B6">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2BE7" w:rsidRDefault="00222BE7">
            <w:pPr>
              <w:suppressAutoHyphens w:val="0"/>
              <w:spacing w:after="0" w:line="240" w:lineRule="auto"/>
              <w:textAlignment w:val="auto"/>
              <w:rPr>
                <w:rFonts w:eastAsia="Calibri" w:cs="Arial"/>
                <w:color w:val="auto"/>
                <w:lang w:eastAsia="en-US"/>
              </w:rPr>
            </w:pPr>
            <w:r>
              <w:rPr>
                <w:rFonts w:eastAsia="Calibri" w:cs="Arial"/>
                <w:color w:val="auto"/>
                <w:lang w:eastAsia="en-US"/>
              </w:rPr>
              <w:t>All 4 combined</w:t>
            </w:r>
          </w:p>
        </w:tc>
        <w:tc>
          <w:tcPr>
            <w:tcW w:w="7938" w:type="dxa"/>
            <w:vMerge/>
            <w:tcBorders>
              <w:left w:val="single" w:sz="4" w:space="0" w:color="000000"/>
              <w:right w:val="single" w:sz="4" w:space="0" w:color="000000"/>
            </w:tcBorders>
            <w:shd w:val="clear" w:color="auto" w:fill="auto"/>
            <w:tcMar>
              <w:top w:w="0" w:type="dxa"/>
              <w:left w:w="108" w:type="dxa"/>
              <w:bottom w:w="0" w:type="dxa"/>
              <w:right w:w="108" w:type="dxa"/>
            </w:tcMar>
          </w:tcPr>
          <w:p w:rsidR="00222BE7" w:rsidRDefault="00222BE7">
            <w:pPr>
              <w:suppressAutoHyphens w:val="0"/>
              <w:spacing w:after="0" w:line="240" w:lineRule="auto"/>
              <w:textAlignment w:val="auto"/>
              <w:rPr>
                <w:rFonts w:eastAsia="Calibri" w:cs="Arial"/>
                <w:color w:val="auto"/>
                <w:lang w:eastAsia="en-US"/>
              </w:rPr>
            </w:pPr>
          </w:p>
        </w:tc>
      </w:tr>
      <w:tr w:rsidR="00222BE7" w:rsidTr="002051B6">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2BE7" w:rsidRDefault="00222BE7">
            <w:pPr>
              <w:suppressAutoHyphens w:val="0"/>
              <w:spacing w:after="0" w:line="240" w:lineRule="auto"/>
              <w:textAlignment w:val="auto"/>
              <w:rPr>
                <w:rFonts w:eastAsia="Calibri" w:cs="Arial"/>
                <w:color w:val="auto"/>
                <w:lang w:eastAsia="en-US"/>
              </w:rPr>
            </w:pPr>
          </w:p>
        </w:tc>
        <w:tc>
          <w:tcPr>
            <w:tcW w:w="793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2BE7" w:rsidRDefault="00222BE7">
            <w:pPr>
              <w:suppressAutoHyphens w:val="0"/>
              <w:spacing w:after="0" w:line="240" w:lineRule="auto"/>
              <w:textAlignment w:val="auto"/>
              <w:rPr>
                <w:rFonts w:eastAsia="Calibri" w:cs="Arial"/>
                <w:color w:val="auto"/>
                <w:lang w:eastAsia="en-US"/>
              </w:rPr>
            </w:pPr>
          </w:p>
        </w:tc>
      </w:tr>
      <w:tr w:rsidR="00ED4D34">
        <w:tc>
          <w:tcPr>
            <w:tcW w:w="106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4D34" w:rsidRDefault="00ED4D34">
            <w:pPr>
              <w:textAlignment w:val="auto"/>
              <w:rPr>
                <w:rFonts w:eastAsia="Calibri" w:cs="Arial"/>
                <w:lang w:eastAsia="en-US"/>
              </w:rPr>
            </w:pPr>
          </w:p>
        </w:tc>
      </w:tr>
    </w:tbl>
    <w:p w:rsidR="00ED4D34" w:rsidRDefault="00ED4D34">
      <w:pPr>
        <w:pStyle w:val="Heading2"/>
        <w:rPr>
          <w:sz w:val="24"/>
          <w:szCs w:val="24"/>
        </w:rPr>
      </w:pPr>
    </w:p>
    <w:p w:rsidR="00ED4D34" w:rsidRDefault="00ED4D34"/>
    <w:p w:rsidR="00ED4D34" w:rsidRDefault="00ED4D34"/>
    <w:p w:rsidR="00ED4D34" w:rsidRDefault="00ED4D34"/>
    <w:p w:rsidR="00ED4D34" w:rsidRDefault="00ED4D34"/>
    <w:p w:rsidR="00ED4D34" w:rsidRDefault="00ED4D34"/>
    <w:p w:rsidR="00ED4D34" w:rsidRDefault="00ED4D34"/>
    <w:p w:rsidR="00222BE7" w:rsidRDefault="00222BE7">
      <w:pPr>
        <w:pStyle w:val="Heading2"/>
        <w:rPr>
          <w:sz w:val="24"/>
          <w:szCs w:val="24"/>
        </w:rPr>
      </w:pPr>
    </w:p>
    <w:p w:rsidR="00ED4D34" w:rsidRDefault="00AA33CA">
      <w:pPr>
        <w:pStyle w:val="Heading2"/>
        <w:rPr>
          <w:sz w:val="24"/>
          <w:szCs w:val="24"/>
        </w:rPr>
      </w:pPr>
      <w:r>
        <w:rPr>
          <w:sz w:val="24"/>
          <w:szCs w:val="24"/>
        </w:rPr>
        <w:t>Strategy aims for disadvantaged pupils</w:t>
      </w:r>
    </w:p>
    <w:tbl>
      <w:tblPr>
        <w:tblW w:w="9493" w:type="dxa"/>
        <w:tblCellMar>
          <w:left w:w="10" w:type="dxa"/>
          <w:right w:w="10" w:type="dxa"/>
        </w:tblCellMar>
        <w:tblLook w:val="04A0" w:firstRow="1" w:lastRow="0" w:firstColumn="1" w:lastColumn="0" w:noHBand="0" w:noVBand="1"/>
      </w:tblPr>
      <w:tblGrid>
        <w:gridCol w:w="3539"/>
        <w:gridCol w:w="5954"/>
      </w:tblGrid>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rPr>
                <w:b/>
                <w:sz w:val="22"/>
                <w:szCs w:val="22"/>
              </w:rPr>
              <w:t>Measure</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b/>
                <w:sz w:val="22"/>
                <w:szCs w:val="22"/>
              </w:rPr>
            </w:pPr>
            <w:r>
              <w:rPr>
                <w:b/>
                <w:sz w:val="22"/>
                <w:szCs w:val="22"/>
              </w:rPr>
              <w:t>Activity</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rPr>
                <w:rFonts w:cs="Calibri"/>
                <w:b/>
                <w:sz w:val="22"/>
                <w:szCs w:val="22"/>
                <w:u w:val="single"/>
              </w:rPr>
              <w:t>Priority 1</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222BE7" w:rsidP="00222BE7">
            <w:pPr>
              <w:suppressAutoHyphens w:val="0"/>
              <w:spacing w:after="200" w:line="276" w:lineRule="auto"/>
              <w:textAlignment w:val="auto"/>
            </w:pPr>
            <w:r w:rsidRPr="0081509A">
              <w:rPr>
                <w:color w:val="0070C0"/>
              </w:rPr>
              <w:t>Pri</w:t>
            </w:r>
            <w:r w:rsidR="00DC2030">
              <w:rPr>
                <w:color w:val="0070C0"/>
              </w:rPr>
              <w:t xml:space="preserve">ority 1 - </w:t>
            </w:r>
            <w:r w:rsidRPr="0081509A">
              <w:rPr>
                <w:color w:val="0070C0"/>
              </w:rPr>
              <w:t>Safe reopening of the school to all children Post COVID 19 Lockdown.</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rFonts w:cs="Calibri"/>
                <w:sz w:val="22"/>
                <w:szCs w:val="22"/>
              </w:rPr>
            </w:pPr>
            <w:r>
              <w:rPr>
                <w:rFonts w:cs="Calibri"/>
                <w:sz w:val="22"/>
                <w:szCs w:val="22"/>
              </w:rPr>
              <w:t>Barriers to learning these priorities address</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CA0740" w:rsidRDefault="00DC2030" w:rsidP="00CA0740">
            <w:pPr>
              <w:suppressAutoHyphens w:val="0"/>
              <w:spacing w:after="200" w:line="276" w:lineRule="auto"/>
              <w:textAlignment w:val="auto"/>
            </w:pPr>
            <w:r>
              <w:t>Our aim is to reduce</w:t>
            </w:r>
            <w:r w:rsidR="00577920">
              <w:t xml:space="preserve"> the</w:t>
            </w:r>
            <w:r>
              <w:t xml:space="preserve"> length of time children are not able to access full time education.</w:t>
            </w:r>
            <w:r w:rsidR="00CA0740">
              <w:t xml:space="preserve"> </w:t>
            </w:r>
          </w:p>
          <w:p w:rsidR="00DC2030" w:rsidRDefault="00CA0740">
            <w:pPr>
              <w:suppressAutoHyphens w:val="0"/>
              <w:spacing w:after="200" w:line="276" w:lineRule="auto"/>
              <w:textAlignment w:val="auto"/>
            </w:pPr>
            <w:r>
              <w:t>Despite rigorous risk assessments both on a whole school and individual bubble basis, the closure of a bubble/bubbles due to an incidence of COVD 19 impact on learning.</w:t>
            </w:r>
          </w:p>
          <w:p w:rsidR="00ED4D34" w:rsidRDefault="00CA0740">
            <w:pPr>
              <w:suppressAutoHyphens w:val="0"/>
              <w:spacing w:after="200" w:line="276" w:lineRule="auto"/>
              <w:textAlignment w:val="auto"/>
            </w:pPr>
            <w:r>
              <w:t>Staff shielding, isolating or h</w:t>
            </w:r>
            <w:r w:rsidR="00577920">
              <w:t xml:space="preserve">ave tested positive for COVID19 impacts on the staffing levels and the budget. </w:t>
            </w:r>
          </w:p>
          <w:p w:rsidR="00CA0740" w:rsidRDefault="00047340">
            <w:pPr>
              <w:suppressAutoHyphens w:val="0"/>
              <w:spacing w:after="200" w:line="276" w:lineRule="auto"/>
              <w:textAlignment w:val="auto"/>
            </w:pPr>
            <w:r>
              <w:t>Parental support – accessing tests as appropriate, adhering to the school’s safety guidelines eg wearing masks, social distancing, open communication.</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rFonts w:cs="Calibri"/>
                <w:sz w:val="22"/>
                <w:szCs w:val="22"/>
              </w:rPr>
            </w:pPr>
            <w:r>
              <w:rPr>
                <w:rFonts w:cs="Calibri"/>
                <w:sz w:val="22"/>
                <w:szCs w:val="22"/>
              </w:rPr>
              <w:t>Projected spending</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suppressAutoHyphens w:val="0"/>
              <w:spacing w:after="200" w:line="276" w:lineRule="auto"/>
              <w:textAlignment w:val="auto"/>
              <w:rPr>
                <w:rFonts w:eastAsia="Calibri" w:cs="Arial"/>
                <w:lang w:eastAsia="en-US"/>
              </w:rPr>
            </w:pPr>
            <w:r>
              <w:rPr>
                <w:rFonts w:eastAsia="Calibri" w:cs="Arial"/>
                <w:lang w:eastAsia="en-US"/>
              </w:rPr>
              <w:t>£ See below</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rFonts w:cs="Calibri"/>
                <w:b/>
                <w:sz w:val="22"/>
                <w:szCs w:val="22"/>
                <w:u w:val="single"/>
              </w:rPr>
            </w:pPr>
            <w:r>
              <w:rPr>
                <w:rFonts w:cs="Calibri"/>
                <w:b/>
                <w:sz w:val="22"/>
                <w:szCs w:val="22"/>
                <w:u w:val="single"/>
              </w:rPr>
              <w:t>Priority 2</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81509A">
            <w:pPr>
              <w:pStyle w:val="TableRow"/>
            </w:pPr>
            <w:r w:rsidRPr="0081509A">
              <w:rPr>
                <w:color w:val="0070C0"/>
              </w:rPr>
              <w:t>Priority 2 - Raising Standards- Personal Development: Developing PSHE &amp; Emotional and Academic Resilience.</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rFonts w:cs="Calibri"/>
                <w:sz w:val="22"/>
                <w:szCs w:val="22"/>
              </w:rPr>
            </w:pPr>
            <w:r>
              <w:rPr>
                <w:rFonts w:cs="Calibri"/>
                <w:sz w:val="22"/>
                <w:szCs w:val="22"/>
              </w:rPr>
              <w:t>Barriers to learning these priorities address</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CA0740" w:rsidRDefault="00047340" w:rsidP="00047340">
            <w:pPr>
              <w:pStyle w:val="TableRow"/>
            </w:pPr>
            <w:r>
              <w:t>Ensure all staff are training in the new statutory guidance for PSHE and RSE and are confident in its delivery.</w:t>
            </w:r>
            <w:r w:rsidR="00577920">
              <w:t xml:space="preserve"> This will help children to ‘bounce back’ into school, becoming increasingly ready to learn.</w:t>
            </w:r>
          </w:p>
          <w:p w:rsidR="00047340" w:rsidRDefault="00047340" w:rsidP="00047340">
            <w:pPr>
              <w:pStyle w:val="TableRow"/>
            </w:pP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rFonts w:cs="Calibri"/>
                <w:sz w:val="22"/>
                <w:szCs w:val="22"/>
              </w:rPr>
            </w:pPr>
            <w:r>
              <w:rPr>
                <w:rFonts w:cs="Calibri"/>
                <w:sz w:val="22"/>
                <w:szCs w:val="22"/>
              </w:rPr>
              <w:t xml:space="preserve">Projected spending </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t>£ See Below</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rFonts w:cs="Calibri"/>
                <w:b/>
                <w:sz w:val="22"/>
                <w:szCs w:val="22"/>
                <w:u w:val="single"/>
              </w:rPr>
            </w:pPr>
            <w:r>
              <w:rPr>
                <w:rFonts w:cs="Calibri"/>
                <w:b/>
                <w:sz w:val="22"/>
                <w:szCs w:val="22"/>
                <w:u w:val="single"/>
              </w:rPr>
              <w:t>Priority 3</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81509A">
            <w:pPr>
              <w:pStyle w:val="TableRow"/>
            </w:pPr>
            <w:r w:rsidRPr="0081509A">
              <w:rPr>
                <w:color w:val="0070C0"/>
              </w:rPr>
              <w:t>Priority 3 - Raising Standards - Quality of Education: Maths Mastery.</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rFonts w:cs="Calibri"/>
                <w:sz w:val="22"/>
                <w:szCs w:val="22"/>
              </w:rPr>
            </w:pPr>
            <w:r>
              <w:rPr>
                <w:rFonts w:cs="Calibri"/>
                <w:sz w:val="22"/>
                <w:szCs w:val="22"/>
              </w:rPr>
              <w:t>Barriers to learning these priorities address</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047340">
            <w:pPr>
              <w:pStyle w:val="TableRow"/>
            </w:pPr>
            <w:r>
              <w:t xml:space="preserve">All staff need to be aware of </w:t>
            </w:r>
            <w:r w:rsidR="00577920">
              <w:t>the progression within the maths mastery approach.</w:t>
            </w:r>
          </w:p>
          <w:p w:rsidR="00047340" w:rsidRDefault="00047340">
            <w:pPr>
              <w:pStyle w:val="TableRow"/>
            </w:pPr>
            <w:r>
              <w:t>Appropriate resources to support the teaching of maths mastery need to be understood and available.</w:t>
            </w:r>
          </w:p>
          <w:p w:rsidR="00047340" w:rsidRDefault="00047340">
            <w:pPr>
              <w:pStyle w:val="TableRow"/>
            </w:pPr>
            <w:r>
              <w:t xml:space="preserve">Common barriers for PP children can be: - less support at </w:t>
            </w:r>
            <w:r w:rsidR="00577920">
              <w:t>home</w:t>
            </w:r>
            <w:r>
              <w:t xml:space="preserve"> – this can lead to a lack of confidence, frequent behaviour difficulties and disengagement from learning</w:t>
            </w:r>
            <w:r w:rsidR="0036281C">
              <w:t>.</w:t>
            </w:r>
          </w:p>
          <w:p w:rsidR="00047340" w:rsidRDefault="00047340">
            <w:pPr>
              <w:pStyle w:val="TableRow"/>
            </w:pPr>
          </w:p>
          <w:p w:rsidR="00047340" w:rsidRDefault="00047340">
            <w:pPr>
              <w:pStyle w:val="TableRow"/>
            </w:pP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rFonts w:cs="Calibri"/>
                <w:sz w:val="22"/>
                <w:szCs w:val="22"/>
              </w:rPr>
            </w:pPr>
            <w:r>
              <w:rPr>
                <w:rFonts w:cs="Calibri"/>
                <w:sz w:val="22"/>
                <w:szCs w:val="22"/>
              </w:rPr>
              <w:t>Projected spending</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t>£ See Below</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rPr>
                <w:rFonts w:cs="Calibri"/>
                <w:b/>
                <w:sz w:val="22"/>
                <w:szCs w:val="22"/>
                <w:u w:val="single"/>
              </w:rPr>
              <w:lastRenderedPageBreak/>
              <w:t>Priority 4</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81509A">
            <w:pPr>
              <w:pStyle w:val="TableRow"/>
            </w:pPr>
            <w:r w:rsidRPr="0081509A">
              <w:rPr>
                <w:color w:val="0070C0"/>
              </w:rPr>
              <w:t>Priority 4 - Raising Standards - Quality of Education: Developing Communication, Language &amp; Literacy 2020/21</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rFonts w:cs="Calibri"/>
                <w:sz w:val="22"/>
                <w:szCs w:val="22"/>
              </w:rPr>
            </w:pPr>
            <w:r>
              <w:rPr>
                <w:rFonts w:cs="Calibri"/>
                <w:sz w:val="22"/>
                <w:szCs w:val="22"/>
              </w:rPr>
              <w:t>Barriers to learning these priorities address</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81509A">
            <w:pPr>
              <w:pStyle w:val="TableRow"/>
            </w:pPr>
            <w:r>
              <w:t>The majority of children enter Netherton Moss Nursery at a level of development below that typical for their age. Common barriers for PP children can be: - less support at home and weak language and communication skills – this can lead to a lack of confidence, frequent behaviour difficulties and disengagement from learning.</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rFonts w:cs="Calibri"/>
                <w:sz w:val="22"/>
                <w:szCs w:val="22"/>
              </w:rPr>
            </w:pPr>
            <w:r>
              <w:rPr>
                <w:rFonts w:cs="Calibri"/>
                <w:sz w:val="22"/>
                <w:szCs w:val="22"/>
              </w:rPr>
              <w:t>Projected spending</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t>£ See Below</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r>
              <w:t>Projected spending</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907CD8">
            <w:pPr>
              <w:pStyle w:val="TableRow"/>
            </w:pPr>
            <w:r w:rsidRPr="00907CD8">
              <w:rPr>
                <w:color w:val="auto"/>
              </w:rPr>
              <w:t>£132,802</w:t>
            </w:r>
            <w:r w:rsidR="00AA33CA" w:rsidRPr="00907CD8">
              <w:rPr>
                <w:color w:val="auto"/>
              </w:rPr>
              <w:t xml:space="preserve"> inclusive.</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ED4D34">
            <w:pPr>
              <w:pStyle w:val="TableRow"/>
              <w:rPr>
                <w:rFonts w:cs="Calibri"/>
                <w:sz w:val="22"/>
                <w:szCs w:val="22"/>
              </w:rPr>
            </w:pP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ED4D34">
            <w:pPr>
              <w:pStyle w:val="TableRow"/>
            </w:pPr>
          </w:p>
        </w:tc>
      </w:tr>
    </w:tbl>
    <w:p w:rsidR="00ED4D34" w:rsidRDefault="00AA33CA">
      <w:pPr>
        <w:pStyle w:val="Heading2"/>
        <w:rPr>
          <w:sz w:val="24"/>
          <w:szCs w:val="24"/>
        </w:rPr>
      </w:pPr>
      <w:r>
        <w:rPr>
          <w:sz w:val="24"/>
          <w:szCs w:val="24"/>
        </w:rPr>
        <w:t>Teaching priorities for current academic year</w:t>
      </w:r>
    </w:p>
    <w:tbl>
      <w:tblPr>
        <w:tblW w:w="9486" w:type="dxa"/>
        <w:tblCellMar>
          <w:left w:w="10" w:type="dxa"/>
          <w:right w:w="10" w:type="dxa"/>
        </w:tblCellMar>
        <w:tblLook w:val="04A0" w:firstRow="1" w:lastRow="0" w:firstColumn="1" w:lastColumn="0" w:noHBand="0" w:noVBand="1"/>
      </w:tblPr>
      <w:tblGrid>
        <w:gridCol w:w="2405"/>
        <w:gridCol w:w="5954"/>
        <w:gridCol w:w="1127"/>
      </w:tblGrid>
      <w:tr w:rsidR="00ED4D34">
        <w:trPr>
          <w:trHeight w:val="381"/>
        </w:trPr>
        <w:tc>
          <w:tcPr>
            <w:tcW w:w="240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b/>
                <w:sz w:val="22"/>
                <w:szCs w:val="22"/>
              </w:rPr>
            </w:pPr>
            <w:r>
              <w:rPr>
                <w:b/>
                <w:sz w:val="22"/>
                <w:szCs w:val="22"/>
              </w:rPr>
              <w:t>Aim</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b/>
                <w:sz w:val="22"/>
                <w:szCs w:val="22"/>
              </w:rPr>
            </w:pPr>
            <w:r>
              <w:rPr>
                <w:b/>
                <w:sz w:val="22"/>
                <w:szCs w:val="22"/>
              </w:rPr>
              <w:t>Target</w:t>
            </w:r>
          </w:p>
        </w:tc>
        <w:tc>
          <w:tcPr>
            <w:tcW w:w="112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b/>
                <w:sz w:val="22"/>
                <w:szCs w:val="22"/>
              </w:rPr>
            </w:pPr>
            <w:r>
              <w:rPr>
                <w:b/>
                <w:sz w:val="22"/>
                <w:szCs w:val="22"/>
              </w:rPr>
              <w:t xml:space="preserve">Target date </w:t>
            </w:r>
          </w:p>
        </w:tc>
      </w:tr>
      <w:tr w:rsidR="00ED4D34">
        <w:trPr>
          <w:trHeight w:val="381"/>
        </w:trPr>
        <w:tc>
          <w:tcPr>
            <w:tcW w:w="240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rsidRPr="001F380C">
              <w:rPr>
                <w:rFonts w:cs="Calibri"/>
                <w:color w:val="0070C0"/>
                <w:sz w:val="22"/>
                <w:szCs w:val="22"/>
              </w:rPr>
              <w:t>Progress in Reading</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07CD8" w:rsidRDefault="00907CD8">
            <w:pPr>
              <w:pStyle w:val="TableRow"/>
              <w:numPr>
                <w:ilvl w:val="0"/>
                <w:numId w:val="17"/>
              </w:numPr>
            </w:pPr>
            <w:r>
              <w:t>To close the gap created as a result of COVID 19</w:t>
            </w:r>
          </w:p>
          <w:p w:rsidR="00ED4D34" w:rsidRDefault="00AA33CA">
            <w:pPr>
              <w:pStyle w:val="TableRow"/>
              <w:numPr>
                <w:ilvl w:val="0"/>
                <w:numId w:val="17"/>
              </w:numPr>
            </w:pPr>
            <w:r>
              <w:t>To improve reading fluency, talk for writing and vocabulary skills for all pupils in all year groups</w:t>
            </w:r>
          </w:p>
          <w:p w:rsidR="00ED4D34" w:rsidRDefault="00AA33CA">
            <w:pPr>
              <w:pStyle w:val="TableRow"/>
              <w:numPr>
                <w:ilvl w:val="0"/>
                <w:numId w:val="17"/>
              </w:numPr>
            </w:pPr>
            <w:r>
              <w:t xml:space="preserve">To encourage all our children to have resilience, high expectations and self-belief that they possess the potential to succeed. </w:t>
            </w:r>
          </w:p>
          <w:p w:rsidR="00ED4D34" w:rsidRDefault="00AA33CA">
            <w:pPr>
              <w:pStyle w:val="TableRow"/>
              <w:numPr>
                <w:ilvl w:val="0"/>
                <w:numId w:val="17"/>
              </w:numPr>
            </w:pPr>
            <w:r>
              <w:t xml:space="preserve">To maximise the potential of all children to achieve national average progress scores in KS2 Reading </w:t>
            </w:r>
          </w:p>
        </w:tc>
        <w:tc>
          <w:tcPr>
            <w:tcW w:w="112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81509A">
            <w:pPr>
              <w:pStyle w:val="TableRow"/>
            </w:pPr>
            <w:r>
              <w:t>July 21</w:t>
            </w:r>
          </w:p>
        </w:tc>
      </w:tr>
      <w:tr w:rsidR="00ED4D34">
        <w:trPr>
          <w:trHeight w:val="381"/>
        </w:trPr>
        <w:tc>
          <w:tcPr>
            <w:tcW w:w="240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rFonts w:cs="Calibri"/>
                <w:sz w:val="22"/>
                <w:szCs w:val="22"/>
              </w:rPr>
            </w:pPr>
            <w:r w:rsidRPr="001F380C">
              <w:rPr>
                <w:rFonts w:cs="Calibri"/>
                <w:color w:val="0070C0"/>
                <w:sz w:val="22"/>
                <w:szCs w:val="22"/>
              </w:rPr>
              <w:t>Progress in Writing</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07CD8" w:rsidRDefault="00907CD8" w:rsidP="00907CD8">
            <w:pPr>
              <w:pStyle w:val="TableRow"/>
              <w:numPr>
                <w:ilvl w:val="0"/>
                <w:numId w:val="18"/>
              </w:numPr>
            </w:pPr>
            <w:r>
              <w:t>To close the gap created as a result of COVID 19</w:t>
            </w:r>
          </w:p>
          <w:p w:rsidR="00ED4D34" w:rsidRDefault="00AA33CA" w:rsidP="00907CD8">
            <w:pPr>
              <w:pStyle w:val="TableRow"/>
              <w:numPr>
                <w:ilvl w:val="0"/>
                <w:numId w:val="18"/>
              </w:numPr>
            </w:pPr>
            <w:r>
              <w:t>To maximise the potential of all PP children enabling them to reach their age-related expectations in writing, thus closing the gap between PP and none PP children.</w:t>
            </w:r>
          </w:p>
          <w:p w:rsidR="00ED4D34" w:rsidRDefault="00AA33CA" w:rsidP="00907CD8">
            <w:pPr>
              <w:pStyle w:val="TableRow"/>
              <w:numPr>
                <w:ilvl w:val="0"/>
                <w:numId w:val="18"/>
              </w:numPr>
            </w:pPr>
            <w:r>
              <w:t xml:space="preserve">To maximise the potential of all  children to achieve national average progress scores in KS2 Writing </w:t>
            </w:r>
          </w:p>
        </w:tc>
        <w:tc>
          <w:tcPr>
            <w:tcW w:w="112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81509A">
            <w:pPr>
              <w:pStyle w:val="TableRow"/>
            </w:pPr>
            <w:r>
              <w:t>July 21</w:t>
            </w:r>
          </w:p>
        </w:tc>
      </w:tr>
      <w:tr w:rsidR="00ED4D34">
        <w:trPr>
          <w:trHeight w:val="381"/>
        </w:trPr>
        <w:tc>
          <w:tcPr>
            <w:tcW w:w="240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rsidRPr="001F380C">
              <w:rPr>
                <w:rFonts w:cs="Calibri"/>
                <w:color w:val="0070C0"/>
                <w:sz w:val="22"/>
                <w:szCs w:val="22"/>
              </w:rPr>
              <w:t>Progress in Mathematics</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07CD8" w:rsidRDefault="00907CD8" w:rsidP="00907CD8">
            <w:pPr>
              <w:pStyle w:val="ListParagraph"/>
              <w:numPr>
                <w:ilvl w:val="0"/>
                <w:numId w:val="19"/>
              </w:numPr>
            </w:pPr>
            <w:r w:rsidRPr="00907CD8">
              <w:t>To close the gap</w:t>
            </w:r>
            <w:r>
              <w:t xml:space="preserve"> created as a result of COVID 19</w:t>
            </w:r>
          </w:p>
          <w:p w:rsidR="00ED4D34" w:rsidRDefault="00AA33CA" w:rsidP="00907CD8">
            <w:pPr>
              <w:pStyle w:val="ListParagraph"/>
              <w:numPr>
                <w:ilvl w:val="0"/>
                <w:numId w:val="19"/>
              </w:numPr>
            </w:pPr>
            <w:r>
              <w:t xml:space="preserve">To maximise the potential of all children to achieve national average progress scores in KS2 Mathematics </w:t>
            </w:r>
          </w:p>
        </w:tc>
        <w:tc>
          <w:tcPr>
            <w:tcW w:w="112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81509A">
            <w:pPr>
              <w:pStyle w:val="TableRow"/>
            </w:pPr>
            <w:r>
              <w:t>July 21</w:t>
            </w:r>
          </w:p>
        </w:tc>
      </w:tr>
      <w:tr w:rsidR="00ED4D34">
        <w:trPr>
          <w:trHeight w:val="381"/>
        </w:trPr>
        <w:tc>
          <w:tcPr>
            <w:tcW w:w="240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rsidRPr="001F380C">
              <w:rPr>
                <w:rFonts w:cs="Calibri"/>
                <w:color w:val="0070C0"/>
                <w:sz w:val="22"/>
                <w:szCs w:val="22"/>
              </w:rPr>
              <w:lastRenderedPageBreak/>
              <w:t>Phonics</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07CD8" w:rsidRDefault="00907CD8" w:rsidP="00907CD8">
            <w:pPr>
              <w:pStyle w:val="TableRow"/>
              <w:numPr>
                <w:ilvl w:val="0"/>
                <w:numId w:val="20"/>
              </w:numPr>
            </w:pPr>
            <w:r>
              <w:t>To close the gap created as a result of COVID 19</w:t>
            </w:r>
          </w:p>
          <w:p w:rsidR="00ED4D34" w:rsidRDefault="00AA33CA" w:rsidP="00907CD8">
            <w:pPr>
              <w:pStyle w:val="TableRow"/>
              <w:numPr>
                <w:ilvl w:val="0"/>
                <w:numId w:val="20"/>
              </w:numPr>
            </w:pPr>
            <w:r>
              <w:t xml:space="preserve">To maximise the potential of all children to achieve national average expected standard in </w:t>
            </w:r>
            <w:r w:rsidR="00F34D02">
              <w:t xml:space="preserve">Y1 </w:t>
            </w:r>
            <w:r>
              <w:t>P</w:t>
            </w:r>
            <w:r w:rsidR="00F34D02">
              <w:t>.</w:t>
            </w:r>
            <w:r>
              <w:t>S</w:t>
            </w:r>
            <w:r w:rsidR="00F34D02">
              <w:t>.</w:t>
            </w:r>
            <w:r>
              <w:t>C</w:t>
            </w:r>
            <w:r w:rsidR="00F34D02">
              <w:t>.</w:t>
            </w:r>
          </w:p>
        </w:tc>
        <w:tc>
          <w:tcPr>
            <w:tcW w:w="112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81509A">
            <w:pPr>
              <w:pStyle w:val="TableRow"/>
            </w:pPr>
            <w:r>
              <w:t>July 21</w:t>
            </w:r>
          </w:p>
        </w:tc>
      </w:tr>
      <w:tr w:rsidR="00ED4D34">
        <w:trPr>
          <w:trHeight w:val="381"/>
        </w:trPr>
        <w:tc>
          <w:tcPr>
            <w:tcW w:w="240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rPr>
                <w:rFonts w:cs="Calibri"/>
                <w:sz w:val="22"/>
                <w:szCs w:val="22"/>
              </w:rPr>
            </w:pPr>
            <w:r w:rsidRPr="001F380C">
              <w:rPr>
                <w:rFonts w:cs="Calibri"/>
                <w:color w:val="0070C0"/>
                <w:sz w:val="22"/>
                <w:szCs w:val="22"/>
              </w:rPr>
              <w:t>Attendance</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numPr>
                <w:ilvl w:val="0"/>
                <w:numId w:val="20"/>
              </w:numPr>
            </w:pPr>
            <w:r>
              <w:t xml:space="preserve">To improve the attendance of all children, including disadvantaged pupils to the LA average of </w:t>
            </w:r>
            <w:r w:rsidRPr="00812849">
              <w:t>(96%)</w:t>
            </w:r>
            <w:r>
              <w:t xml:space="preserve"> </w:t>
            </w:r>
            <w:r w:rsidR="0036281C">
              <w:t>accounting for COVID19 absences.</w:t>
            </w:r>
          </w:p>
          <w:p w:rsidR="00ED4D34" w:rsidRDefault="00AA33CA">
            <w:pPr>
              <w:pStyle w:val="TableRow"/>
              <w:numPr>
                <w:ilvl w:val="0"/>
                <w:numId w:val="20"/>
              </w:numPr>
            </w:pPr>
            <w:r>
              <w:t>To encourage parents and children to be in school, on time, every day. This will be achieved with the</w:t>
            </w:r>
            <w:r w:rsidR="00577920">
              <w:t xml:space="preserve"> help and support from our PSA and </w:t>
            </w:r>
            <w:r>
              <w:t>EWO Targeted use of Breakfast Club a</w:t>
            </w:r>
            <w:r w:rsidR="00577920">
              <w:t>s well as awards will raise the profile of good attendance.</w:t>
            </w:r>
            <w:r>
              <w:rPr>
                <w:rFonts w:ascii="Calibri" w:eastAsia="Calibri" w:hAnsi="Calibri" w:cs="Arial"/>
                <w:lang w:eastAsia="en-US"/>
              </w:rPr>
              <w:t xml:space="preserve"> </w:t>
            </w:r>
          </w:p>
          <w:p w:rsidR="00ED4D34" w:rsidRDefault="00ED4D34">
            <w:pPr>
              <w:pStyle w:val="TableRow"/>
              <w:ind w:left="0"/>
            </w:pPr>
          </w:p>
        </w:tc>
        <w:tc>
          <w:tcPr>
            <w:tcW w:w="112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81509A">
            <w:pPr>
              <w:pStyle w:val="TableRow"/>
            </w:pPr>
            <w:r>
              <w:t>July 21</w:t>
            </w:r>
          </w:p>
        </w:tc>
      </w:tr>
      <w:tr w:rsidR="00ED4D34">
        <w:trPr>
          <w:trHeight w:val="381"/>
        </w:trPr>
        <w:tc>
          <w:tcPr>
            <w:tcW w:w="240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Pr="001F380C" w:rsidRDefault="00AA33CA">
            <w:pPr>
              <w:pStyle w:val="TableRow"/>
              <w:rPr>
                <w:color w:val="0070C0"/>
                <w:sz w:val="22"/>
                <w:szCs w:val="22"/>
              </w:rPr>
            </w:pPr>
            <w:r w:rsidRPr="001F380C">
              <w:rPr>
                <w:color w:val="0070C0"/>
                <w:sz w:val="22"/>
                <w:szCs w:val="22"/>
              </w:rPr>
              <w:t>Social and Emotional Issues.</w:t>
            </w:r>
          </w:p>
          <w:p w:rsidR="00ED4D34" w:rsidRDefault="00AA33CA">
            <w:pPr>
              <w:pStyle w:val="TableRow"/>
            </w:pPr>
            <w:r w:rsidRPr="001F380C">
              <w:rPr>
                <w:color w:val="0070C0"/>
                <w:sz w:val="22"/>
                <w:szCs w:val="22"/>
              </w:rPr>
              <w:t>Mental Health.</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numPr>
                <w:ilvl w:val="0"/>
                <w:numId w:val="21"/>
              </w:numPr>
            </w:pPr>
            <w:r>
              <w:t>To promote positive mental health and well-being. Research has shown that the introduction of school wide systems and strategies for developing resilience benefit all pupils, but especially the disadvantaged.</w:t>
            </w:r>
          </w:p>
          <w:p w:rsidR="00ED4D34" w:rsidRDefault="00AA33CA">
            <w:pPr>
              <w:pStyle w:val="TableRow"/>
              <w:numPr>
                <w:ilvl w:val="0"/>
                <w:numId w:val="21"/>
              </w:numPr>
            </w:pPr>
            <w:r>
              <w:t xml:space="preserve">To offer a range of enrichment opportunities </w:t>
            </w:r>
            <w:r w:rsidR="0036281C">
              <w:t>(</w:t>
            </w:r>
            <w:r w:rsidR="0036281C" w:rsidRPr="001F380C">
              <w:rPr>
                <w:color w:val="FF0000"/>
              </w:rPr>
              <w:t>COVID permitting</w:t>
            </w:r>
            <w:r w:rsidR="0036281C">
              <w:t xml:space="preserve">) </w:t>
            </w:r>
            <w:r>
              <w:t>so that PP children are able to access a wide range of cultural, sporting and social opportunities in school and beyond, as well as a broad and balanced curriculum, thus ensuring that learning is memorable.</w:t>
            </w:r>
          </w:p>
          <w:p w:rsidR="00ED4D34" w:rsidRDefault="00ED4D34">
            <w:pPr>
              <w:pStyle w:val="TableRow"/>
              <w:ind w:left="777"/>
            </w:pPr>
          </w:p>
          <w:p w:rsidR="00ED4D34" w:rsidRDefault="00ED4D34">
            <w:pPr>
              <w:pStyle w:val="TableRow"/>
            </w:pPr>
          </w:p>
        </w:tc>
        <w:tc>
          <w:tcPr>
            <w:tcW w:w="112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81509A">
            <w:pPr>
              <w:pStyle w:val="TableRow"/>
            </w:pPr>
            <w:r>
              <w:t>July 21</w:t>
            </w:r>
          </w:p>
        </w:tc>
      </w:tr>
      <w:bookmarkEnd w:id="3"/>
    </w:tbl>
    <w:p w:rsidR="00ED4D34" w:rsidRDefault="00ED4D34">
      <w:pPr>
        <w:pStyle w:val="Heading2"/>
      </w:pPr>
    </w:p>
    <w:tbl>
      <w:tblPr>
        <w:tblW w:w="9493" w:type="dxa"/>
        <w:tblCellMar>
          <w:left w:w="10" w:type="dxa"/>
          <w:right w:w="10" w:type="dxa"/>
        </w:tblCellMar>
        <w:tblLook w:val="04A0" w:firstRow="1" w:lastRow="0" w:firstColumn="1" w:lastColumn="0" w:noHBand="0" w:noVBand="1"/>
      </w:tblPr>
      <w:tblGrid>
        <w:gridCol w:w="3539"/>
        <w:gridCol w:w="5954"/>
      </w:tblGrid>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r>
              <w:t>Measure</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r>
              <w:t>Activity</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Pr="0081509A" w:rsidRDefault="00AA33CA">
            <w:pPr>
              <w:rPr>
                <w:color w:val="0070C0"/>
              </w:rPr>
            </w:pPr>
            <w:r>
              <w:t>Priority 1</w:t>
            </w:r>
            <w:r w:rsidR="0081509A" w:rsidRPr="0081509A">
              <w:t xml:space="preserve"> </w:t>
            </w:r>
            <w:r w:rsidR="0081509A" w:rsidRPr="0081509A">
              <w:rPr>
                <w:color w:val="0070C0"/>
              </w:rPr>
              <w:t>- Quality of Education: Safe reopening of the school to all children Post COVID 19 Lockdown.</w:t>
            </w:r>
          </w:p>
          <w:p w:rsidR="0081509A" w:rsidRDefault="0081509A"/>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1509A" w:rsidRPr="0081509A" w:rsidRDefault="0081509A" w:rsidP="0081509A">
            <w:pPr>
              <w:numPr>
                <w:ilvl w:val="0"/>
                <w:numId w:val="25"/>
              </w:numPr>
            </w:pPr>
            <w:r w:rsidRPr="0081509A">
              <w:t>Complete and regularly review and update the detailed risk assessment for safe reopening.</w:t>
            </w:r>
          </w:p>
          <w:p w:rsidR="0081509A" w:rsidRPr="0081509A" w:rsidRDefault="0081509A" w:rsidP="0081509A">
            <w:pPr>
              <w:numPr>
                <w:ilvl w:val="0"/>
                <w:numId w:val="25"/>
              </w:numPr>
            </w:pPr>
            <w:r w:rsidRPr="0081509A">
              <w:t>Staff to complete and regularly update their individual bubble risk assessments to ensure safe reopening.</w:t>
            </w:r>
          </w:p>
          <w:p w:rsidR="0081509A" w:rsidRPr="0081509A" w:rsidRDefault="0081509A" w:rsidP="0081509A">
            <w:pPr>
              <w:numPr>
                <w:ilvl w:val="0"/>
                <w:numId w:val="25"/>
              </w:numPr>
            </w:pPr>
            <w:r w:rsidRPr="0081509A">
              <w:t>Develop an individual, class-based approach for reintegration into school to ensure that the children’s social and emotional needs are identified and supported during the transition back to school.</w:t>
            </w:r>
          </w:p>
          <w:p w:rsidR="0081509A" w:rsidRPr="0081509A" w:rsidRDefault="0081509A" w:rsidP="0081509A">
            <w:pPr>
              <w:numPr>
                <w:ilvl w:val="0"/>
                <w:numId w:val="25"/>
              </w:numPr>
            </w:pPr>
            <w:r w:rsidRPr="0081509A">
              <w:lastRenderedPageBreak/>
              <w:t>Put in place contingency planning for possible future lockdown including the development of a flexible remote learning plan that takes into account the variable capacity of households to provide home schooling on both a practical and academic level.</w:t>
            </w:r>
          </w:p>
          <w:p w:rsidR="0081509A" w:rsidRPr="0081509A" w:rsidRDefault="0081509A" w:rsidP="0081509A">
            <w:pPr>
              <w:numPr>
                <w:ilvl w:val="0"/>
                <w:numId w:val="25"/>
              </w:numPr>
            </w:pPr>
            <w:r w:rsidRPr="0081509A">
              <w:t>Use a number of different strategies in order to ascertain the preferred method of communication with parents and establish the availability of ICT hardware and internet access in each household so that home-learning can be provided in a format that makes best use of what each family can facilitate.</w:t>
            </w:r>
          </w:p>
          <w:p w:rsidR="0081509A" w:rsidRPr="0081509A" w:rsidRDefault="0081509A" w:rsidP="0081509A">
            <w:pPr>
              <w:numPr>
                <w:ilvl w:val="0"/>
                <w:numId w:val="25"/>
              </w:numPr>
            </w:pPr>
            <w:r w:rsidRPr="0081509A">
              <w:t xml:space="preserve">Ensure, wherever possible a suitable level of staffing in each area of the school, deploying staff flexibly, </w:t>
            </w:r>
            <w:r w:rsidR="00972ED9" w:rsidRPr="0081509A">
              <w:t>safely and</w:t>
            </w:r>
            <w:r w:rsidRPr="0081509A">
              <w:t xml:space="preserve"> promptly in response to circumstances of staff self-isolation.</w:t>
            </w:r>
          </w:p>
          <w:p w:rsidR="00ED4D34" w:rsidRDefault="0081509A" w:rsidP="00972ED9">
            <w:pPr>
              <w:pStyle w:val="ListParagraph"/>
              <w:numPr>
                <w:ilvl w:val="0"/>
                <w:numId w:val="25"/>
              </w:numPr>
            </w:pPr>
            <w:r w:rsidRPr="00972ED9">
              <w:rPr>
                <w:lang w:val="en-US"/>
              </w:rPr>
              <w:t>Continue to deploy all the strategies available to ensure the free flow of information and open communication between all staff, in order to reduce anxiety and maintain staff health and well-being.</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r>
              <w:lastRenderedPageBreak/>
              <w:t>Priority 2</w:t>
            </w:r>
            <w:r w:rsidR="00972ED9">
              <w:t xml:space="preserve"> </w:t>
            </w:r>
            <w:r w:rsidR="00972ED9" w:rsidRPr="00972ED9">
              <w:t xml:space="preserve">- </w:t>
            </w:r>
            <w:r w:rsidR="00972ED9" w:rsidRPr="00972ED9">
              <w:rPr>
                <w:color w:val="0070C0"/>
              </w:rPr>
              <w:t>Raising Standards- Personal Development: Developing PSHE &amp; Emotional and Academic Resilience.</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72ED9" w:rsidRDefault="00972ED9" w:rsidP="00972ED9">
            <w:r>
              <w:t>•</w:t>
            </w:r>
            <w:r>
              <w:tab/>
              <w:t>Review and update long-term curriculum planning for PSHE to ensure that it is in line with the new statutory guidance for PSHE and RSE (Sept 2020)</w:t>
            </w:r>
          </w:p>
          <w:p w:rsidR="00972ED9" w:rsidRDefault="00972ED9" w:rsidP="00972ED9">
            <w:r>
              <w:t>•</w:t>
            </w:r>
            <w:r>
              <w:tab/>
              <w:t xml:space="preserve">Gain an understanding of the new statutory guidance on drug education, financial education, relationship and sex education (SRE) and the importance of physical activity and diet for a healthy lifestyle. </w:t>
            </w:r>
          </w:p>
          <w:p w:rsidR="00972ED9" w:rsidRDefault="00972ED9" w:rsidP="00972ED9">
            <w:r>
              <w:t>•</w:t>
            </w:r>
            <w:r>
              <w:tab/>
              <w:t>Draw on good practice to design and deliver a PSHE programme that reflects the needs of our children and can equip them with a sound understanding of risk and the knowledge and skills necessary to make safe and informed decisions now and in the future.</w:t>
            </w:r>
          </w:p>
          <w:p w:rsidR="00972ED9" w:rsidRDefault="00972ED9" w:rsidP="00972ED9">
            <w:r>
              <w:lastRenderedPageBreak/>
              <w:t>•</w:t>
            </w:r>
            <w:r>
              <w:tab/>
              <w:t xml:space="preserve">Continue to develop the Academic Resilience Approach through the teaching of PSHE and the wider school curriculum. </w:t>
            </w:r>
          </w:p>
          <w:p w:rsidR="00972ED9" w:rsidRDefault="00972ED9" w:rsidP="00972ED9">
            <w:r>
              <w:t>•</w:t>
            </w:r>
            <w:r>
              <w:tab/>
              <w:t xml:space="preserve">Begin to gather evidence in order to apply for the School Mental Health Award (Carnegie Centre of Excellence for Mental Health in Schools) </w:t>
            </w:r>
          </w:p>
          <w:p w:rsidR="00ED4D34" w:rsidRDefault="00972ED9" w:rsidP="00972ED9">
            <w:r>
              <w:t>•</w:t>
            </w:r>
            <w:r>
              <w:tab/>
              <w:t>Continue to develop the use of Forest School as a key strategy in delivering a range of curriculum content using the outdoor environment as well as providing an effective support for children’s SEMH.</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r>
              <w:lastRenderedPageBreak/>
              <w:t>Barriers to learning these priorities address</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F34D02" w:rsidRDefault="00F34D02" w:rsidP="00F34D02">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COVID19</w:t>
            </w:r>
          </w:p>
          <w:p w:rsidR="00F34D02" w:rsidRDefault="00F34D02" w:rsidP="00F34D02">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 xml:space="preserve">Attendance and Punctuality               </w:t>
            </w:r>
          </w:p>
          <w:p w:rsidR="00F34D02" w:rsidRDefault="00F34D02" w:rsidP="00F34D02">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Mental Health</w:t>
            </w:r>
          </w:p>
          <w:p w:rsidR="00F34D02" w:rsidRDefault="00F34D02" w:rsidP="00F34D02">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 xml:space="preserve">SEND                                                       </w:t>
            </w:r>
          </w:p>
          <w:p w:rsidR="00F34D02" w:rsidRDefault="00F34D02" w:rsidP="00F34D02">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Writing</w:t>
            </w:r>
          </w:p>
          <w:p w:rsidR="00F34D02" w:rsidRDefault="00F34D02" w:rsidP="00F34D02">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 xml:space="preserve">Transient children                                </w:t>
            </w:r>
          </w:p>
          <w:p w:rsidR="00F34D02" w:rsidRDefault="00F34D02" w:rsidP="00F34D02">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Vocabulary</w:t>
            </w:r>
          </w:p>
          <w:p w:rsidR="00F34D02" w:rsidRDefault="00F34D02" w:rsidP="00F34D02">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Social and emotional issues.</w:t>
            </w:r>
          </w:p>
          <w:p w:rsidR="00ED4D34" w:rsidRDefault="00ED4D34"/>
        </w:tc>
      </w:tr>
      <w:tr w:rsidR="00ED4D34">
        <w:trPr>
          <w:trHeight w:val="1133"/>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r>
              <w:t xml:space="preserve">Projected spending </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812849">
            <w:r>
              <w:t>£132,802 inclusive</w:t>
            </w:r>
          </w:p>
        </w:tc>
      </w:tr>
    </w:tbl>
    <w:p w:rsidR="00ED4D34" w:rsidRDefault="00ED4D34">
      <w:pPr>
        <w:pageBreakBefore/>
        <w:spacing w:after="0" w:line="240" w:lineRule="auto"/>
      </w:pPr>
    </w:p>
    <w:p w:rsidR="00ED4D34" w:rsidRDefault="00AA33CA">
      <w:pPr>
        <w:pStyle w:val="Heading2"/>
        <w:rPr>
          <w:sz w:val="24"/>
          <w:szCs w:val="24"/>
        </w:rPr>
      </w:pPr>
      <w:r>
        <w:rPr>
          <w:sz w:val="24"/>
          <w:szCs w:val="24"/>
        </w:rPr>
        <w:t>Targeted academic support for current academic year</w:t>
      </w:r>
    </w:p>
    <w:tbl>
      <w:tblPr>
        <w:tblW w:w="9493" w:type="dxa"/>
        <w:tblCellMar>
          <w:left w:w="10" w:type="dxa"/>
          <w:right w:w="10" w:type="dxa"/>
        </w:tblCellMar>
        <w:tblLook w:val="04A0" w:firstRow="1" w:lastRow="0" w:firstColumn="1" w:lastColumn="0" w:noHBand="0" w:noVBand="1"/>
      </w:tblPr>
      <w:tblGrid>
        <w:gridCol w:w="3539"/>
        <w:gridCol w:w="5954"/>
      </w:tblGrid>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rPr>
                <w:b/>
                <w:sz w:val="22"/>
                <w:szCs w:val="22"/>
              </w:rPr>
              <w:t>Measure</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rPr>
                <w:b/>
                <w:sz w:val="22"/>
                <w:szCs w:val="22"/>
              </w:rPr>
              <w:t>Activity</w:t>
            </w: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rPr>
                <w:rFonts w:cs="Calibri"/>
                <w:sz w:val="22"/>
                <w:szCs w:val="22"/>
              </w:rPr>
              <w:t xml:space="preserve">Priority 1  </w:t>
            </w:r>
            <w:r w:rsidR="00972ED9" w:rsidRPr="00972ED9">
              <w:rPr>
                <w:rFonts w:cs="Calibri"/>
                <w:color w:val="0070C0"/>
                <w:sz w:val="22"/>
                <w:szCs w:val="22"/>
              </w:rPr>
              <w:t>Quality of Education: Safe reopening of the school to all children Post COVID 19 Lockdown.</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907CD8" w:rsidP="00907CD8">
            <w:pPr>
              <w:pStyle w:val="TableRow"/>
              <w:numPr>
                <w:ilvl w:val="0"/>
                <w:numId w:val="27"/>
              </w:numPr>
            </w:pPr>
            <w:r>
              <w:t xml:space="preserve">Immediate assessment to identify gaps. </w:t>
            </w:r>
          </w:p>
          <w:p w:rsidR="00907CD8" w:rsidRDefault="00907CD8" w:rsidP="00907CD8">
            <w:pPr>
              <w:pStyle w:val="TableRow"/>
              <w:numPr>
                <w:ilvl w:val="0"/>
                <w:numId w:val="27"/>
              </w:numPr>
            </w:pPr>
            <w:r>
              <w:t>Appropriate allocation of</w:t>
            </w:r>
            <w:r w:rsidR="00FC0E2D">
              <w:t xml:space="preserve"> Teacher/</w:t>
            </w:r>
            <w:r>
              <w:t xml:space="preserve"> intervention and support staff.</w:t>
            </w:r>
          </w:p>
          <w:p w:rsidR="00FC0E2D" w:rsidRDefault="00FC0E2D" w:rsidP="00907CD8">
            <w:pPr>
              <w:pStyle w:val="TableRow"/>
              <w:numPr>
                <w:ilvl w:val="0"/>
                <w:numId w:val="27"/>
              </w:numPr>
            </w:pPr>
            <w:r>
              <w:t>Quality first teaching.</w:t>
            </w:r>
          </w:p>
          <w:p w:rsidR="00907CD8" w:rsidRDefault="00FC0E2D" w:rsidP="00907CD8">
            <w:pPr>
              <w:pStyle w:val="TableRow"/>
              <w:numPr>
                <w:ilvl w:val="0"/>
                <w:numId w:val="27"/>
              </w:numPr>
            </w:pPr>
            <w:r>
              <w:t>Recruitment of</w:t>
            </w:r>
            <w:r w:rsidR="00907CD8">
              <w:t xml:space="preserve"> Catch Up Mentor to support identified children.</w:t>
            </w:r>
          </w:p>
          <w:p w:rsidR="00907CD8" w:rsidRDefault="00907CD8">
            <w:pPr>
              <w:pStyle w:val="TableRow"/>
            </w:pP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972ED9">
            <w:pPr>
              <w:pStyle w:val="TableRow"/>
            </w:pPr>
            <w:r>
              <w:rPr>
                <w:rFonts w:cs="Calibri"/>
                <w:sz w:val="22"/>
                <w:szCs w:val="22"/>
              </w:rPr>
              <w:t xml:space="preserve">Priority 2 </w:t>
            </w:r>
            <w:r w:rsidRPr="00972ED9">
              <w:rPr>
                <w:rFonts w:cs="Calibri"/>
                <w:sz w:val="22"/>
                <w:szCs w:val="22"/>
              </w:rPr>
              <w:t xml:space="preserve">- </w:t>
            </w:r>
            <w:r w:rsidRPr="00972ED9">
              <w:rPr>
                <w:rFonts w:cs="Calibri"/>
                <w:color w:val="0070C0"/>
                <w:sz w:val="22"/>
                <w:szCs w:val="22"/>
              </w:rPr>
              <w:t>Raising Standards- Personal Development: Developing PSHE &amp; Emotional and Academic Resilience.</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6D0C61" w:rsidRPr="00907CD8" w:rsidRDefault="006D0C61" w:rsidP="006D0C61">
            <w:pPr>
              <w:pStyle w:val="TableRow"/>
              <w:ind w:left="0"/>
              <w:rPr>
                <w:color w:val="auto"/>
              </w:rPr>
            </w:pPr>
            <w:r w:rsidRPr="00907CD8">
              <w:rPr>
                <w:color w:val="auto"/>
              </w:rPr>
              <w:t>The employment, as well as the buying in of: -</w:t>
            </w:r>
          </w:p>
          <w:p w:rsidR="006D0C61" w:rsidRPr="00907CD8" w:rsidRDefault="006D0C61" w:rsidP="006D0C61">
            <w:pPr>
              <w:pStyle w:val="TableRow"/>
              <w:ind w:left="0"/>
              <w:rPr>
                <w:color w:val="auto"/>
              </w:rPr>
            </w:pPr>
            <w:r w:rsidRPr="00907CD8">
              <w:rPr>
                <w:color w:val="auto"/>
              </w:rPr>
              <w:t>Additional Teaching Assistants hours across both key stages. (Additional SENCO time)</w:t>
            </w:r>
          </w:p>
          <w:p w:rsidR="006D0C61" w:rsidRPr="00907CD8" w:rsidRDefault="006D0C61" w:rsidP="006D0C61">
            <w:pPr>
              <w:pStyle w:val="TableRow"/>
              <w:ind w:left="0"/>
              <w:rPr>
                <w:color w:val="auto"/>
              </w:rPr>
            </w:pPr>
            <w:r w:rsidRPr="00907CD8">
              <w:rPr>
                <w:color w:val="auto"/>
              </w:rPr>
              <w:t>Counsellor Sessions</w:t>
            </w:r>
            <w:r w:rsidR="001C2F9A">
              <w:rPr>
                <w:color w:val="auto"/>
              </w:rPr>
              <w:t xml:space="preserve"> and </w:t>
            </w:r>
            <w:r w:rsidRPr="00907CD8">
              <w:rPr>
                <w:color w:val="auto"/>
              </w:rPr>
              <w:t>Behaviour Support</w:t>
            </w:r>
            <w:r w:rsidR="001C2F9A">
              <w:rPr>
                <w:color w:val="auto"/>
              </w:rPr>
              <w:t xml:space="preserve"> Mentors, t</w:t>
            </w:r>
            <w:r w:rsidRPr="00907CD8">
              <w:rPr>
                <w:color w:val="auto"/>
              </w:rPr>
              <w:t xml:space="preserve">o maximise the potential of disadvantaged children in all areas of the curriculum. </w:t>
            </w:r>
          </w:p>
          <w:p w:rsidR="006D0C61" w:rsidRPr="00907CD8" w:rsidRDefault="006D0C61" w:rsidP="006D0C61">
            <w:pPr>
              <w:pStyle w:val="TableRow"/>
              <w:ind w:left="0"/>
              <w:rPr>
                <w:color w:val="auto"/>
              </w:rPr>
            </w:pPr>
            <w:r w:rsidRPr="00907CD8">
              <w:rPr>
                <w:color w:val="auto"/>
              </w:rPr>
              <w:t>There are a number of children in our school who suffer from a level of social / emotional need that cannot be dealt with via conventional means and this is acting as a ‘blocker’ to learning</w:t>
            </w:r>
          </w:p>
          <w:p w:rsidR="00ED4D34" w:rsidRPr="00907CD8" w:rsidRDefault="006D0C61" w:rsidP="006D0C61">
            <w:pPr>
              <w:pStyle w:val="TableRow"/>
              <w:rPr>
                <w:color w:val="auto"/>
              </w:rPr>
            </w:pPr>
            <w:r w:rsidRPr="00907CD8">
              <w:rPr>
                <w:color w:val="auto"/>
              </w:rPr>
              <w:t>To nurture and support children with highly challenging behaviour issues, which are a barrier to a child’s progress in learning.</w:t>
            </w:r>
          </w:p>
          <w:p w:rsidR="006D0C61" w:rsidRPr="00907CD8" w:rsidRDefault="006D0C61" w:rsidP="006D0C61">
            <w:pPr>
              <w:pStyle w:val="TableRow"/>
              <w:ind w:left="0"/>
              <w:rPr>
                <w:color w:val="auto"/>
              </w:rPr>
            </w:pPr>
          </w:p>
          <w:p w:rsidR="006D0C61" w:rsidRPr="00907CD8" w:rsidRDefault="006D0C61" w:rsidP="006D0C61">
            <w:pPr>
              <w:pStyle w:val="TableRow"/>
              <w:numPr>
                <w:ilvl w:val="0"/>
                <w:numId w:val="26"/>
              </w:numPr>
              <w:rPr>
                <w:color w:val="auto"/>
              </w:rPr>
            </w:pPr>
            <w:r w:rsidRPr="00907CD8">
              <w:rPr>
                <w:color w:val="auto"/>
              </w:rPr>
              <w:t>The employment, as well as the buying in of: -</w:t>
            </w:r>
          </w:p>
          <w:p w:rsidR="006D0C61" w:rsidRPr="00907CD8" w:rsidRDefault="006D0C61" w:rsidP="006D0C61">
            <w:pPr>
              <w:pStyle w:val="TableRow"/>
              <w:rPr>
                <w:color w:val="auto"/>
              </w:rPr>
            </w:pPr>
            <w:r w:rsidRPr="00907CD8">
              <w:rPr>
                <w:color w:val="auto"/>
              </w:rPr>
              <w:t xml:space="preserve">Pastoral Support Staff. </w:t>
            </w:r>
          </w:p>
          <w:p w:rsidR="006D0C61" w:rsidRPr="00907CD8" w:rsidRDefault="006D0C61" w:rsidP="001C2F9A">
            <w:pPr>
              <w:pStyle w:val="TableRow"/>
              <w:numPr>
                <w:ilvl w:val="0"/>
                <w:numId w:val="26"/>
              </w:numPr>
              <w:rPr>
                <w:color w:val="auto"/>
              </w:rPr>
            </w:pPr>
            <w:r w:rsidRPr="00907CD8">
              <w:rPr>
                <w:color w:val="auto"/>
              </w:rPr>
              <w:t xml:space="preserve">Counsellor </w:t>
            </w:r>
            <w:r w:rsidR="001C2F9A" w:rsidRPr="001C2F9A">
              <w:rPr>
                <w:color w:val="FF0000"/>
              </w:rPr>
              <w:t>COVID permitting.</w:t>
            </w:r>
          </w:p>
          <w:p w:rsidR="006D0C61" w:rsidRPr="00907CD8" w:rsidRDefault="006D0C61" w:rsidP="0036281C">
            <w:pPr>
              <w:pStyle w:val="TableRow"/>
              <w:ind w:left="0"/>
              <w:rPr>
                <w:color w:val="auto"/>
              </w:rPr>
            </w:pPr>
          </w:p>
          <w:p w:rsidR="006D0C61" w:rsidRPr="00907CD8" w:rsidRDefault="006D0C61" w:rsidP="006D0C61">
            <w:pPr>
              <w:pStyle w:val="TableRow"/>
              <w:rPr>
                <w:color w:val="auto"/>
              </w:rPr>
            </w:pPr>
            <w:r w:rsidRPr="00907CD8">
              <w:rPr>
                <w:color w:val="auto"/>
              </w:rPr>
              <w:t>•</w:t>
            </w:r>
            <w:r w:rsidRPr="00907CD8">
              <w:rPr>
                <w:color w:val="auto"/>
              </w:rPr>
              <w:tab/>
              <w:t>Our Pastoral Support Team acts as a contact for the children to feel safe discussing their problem</w:t>
            </w:r>
            <w:r w:rsidR="00577920">
              <w:rPr>
                <w:color w:val="auto"/>
              </w:rPr>
              <w:t>s</w:t>
            </w:r>
            <w:r w:rsidRPr="00907CD8">
              <w:rPr>
                <w:color w:val="auto"/>
              </w:rPr>
              <w:t xml:space="preserve"> with. </w:t>
            </w:r>
          </w:p>
          <w:p w:rsidR="006D0C61" w:rsidRPr="00907CD8" w:rsidRDefault="006D0C61" w:rsidP="006D0C61">
            <w:pPr>
              <w:pStyle w:val="TableRow"/>
              <w:rPr>
                <w:color w:val="auto"/>
              </w:rPr>
            </w:pPr>
            <w:r w:rsidRPr="00907CD8">
              <w:rPr>
                <w:color w:val="auto"/>
              </w:rPr>
              <w:t>•</w:t>
            </w:r>
            <w:r w:rsidRPr="00907CD8">
              <w:rPr>
                <w:color w:val="auto"/>
              </w:rPr>
              <w:tab/>
              <w:t>Offer mediation between children and families.</w:t>
            </w:r>
          </w:p>
          <w:p w:rsidR="006D0C61" w:rsidRPr="00907CD8" w:rsidRDefault="006D0C61" w:rsidP="006D0C61">
            <w:pPr>
              <w:pStyle w:val="TableRow"/>
              <w:rPr>
                <w:color w:val="auto"/>
              </w:rPr>
            </w:pPr>
            <w:r w:rsidRPr="00907CD8">
              <w:rPr>
                <w:color w:val="auto"/>
              </w:rPr>
              <w:t>•</w:t>
            </w:r>
            <w:r w:rsidRPr="00907CD8">
              <w:rPr>
                <w:color w:val="auto"/>
              </w:rPr>
              <w:tab/>
              <w:t xml:space="preserve">Parental contact. </w:t>
            </w:r>
          </w:p>
          <w:p w:rsidR="006D0C61" w:rsidRPr="00907CD8" w:rsidRDefault="006D0C61" w:rsidP="006D0C61">
            <w:pPr>
              <w:pStyle w:val="TableRow"/>
              <w:rPr>
                <w:color w:val="auto"/>
              </w:rPr>
            </w:pPr>
            <w:r w:rsidRPr="00907CD8">
              <w:rPr>
                <w:color w:val="auto"/>
              </w:rPr>
              <w:t>•</w:t>
            </w:r>
            <w:r w:rsidRPr="00907CD8">
              <w:rPr>
                <w:color w:val="auto"/>
              </w:rPr>
              <w:tab/>
              <w:t>Mental health and well-being workshops, to promote well-being and positive mental health.</w:t>
            </w:r>
            <w:r w:rsidR="0036281C" w:rsidRPr="00907CD8">
              <w:rPr>
                <w:color w:val="auto"/>
              </w:rPr>
              <w:t xml:space="preserve"> </w:t>
            </w:r>
            <w:r w:rsidR="0036281C" w:rsidRPr="001C2F9A">
              <w:rPr>
                <w:color w:val="FF0000"/>
              </w:rPr>
              <w:t>COVID permitting.</w:t>
            </w:r>
          </w:p>
          <w:p w:rsidR="006D0C61" w:rsidRPr="00907CD8" w:rsidRDefault="006D0C61" w:rsidP="006D0C61">
            <w:pPr>
              <w:pStyle w:val="TableRow"/>
              <w:rPr>
                <w:color w:val="auto"/>
              </w:rPr>
            </w:pPr>
            <w:r w:rsidRPr="00907CD8">
              <w:rPr>
                <w:color w:val="auto"/>
              </w:rPr>
              <w:t>•</w:t>
            </w:r>
            <w:r w:rsidRPr="00907CD8">
              <w:rPr>
                <w:color w:val="auto"/>
              </w:rPr>
              <w:tab/>
              <w:t>Extra-curricular activities both within school and after school hours. This allows children to take part in activities which are not normally available to them</w:t>
            </w:r>
            <w:r w:rsidR="0036281C" w:rsidRPr="00907CD8">
              <w:rPr>
                <w:color w:val="auto"/>
              </w:rPr>
              <w:t xml:space="preserve">. </w:t>
            </w:r>
            <w:r w:rsidR="0036281C" w:rsidRPr="001C2F9A">
              <w:rPr>
                <w:color w:val="FF0000"/>
              </w:rPr>
              <w:t>COVID permitting.</w:t>
            </w:r>
          </w:p>
          <w:p w:rsidR="006D0C61" w:rsidRPr="00907CD8" w:rsidRDefault="006D0C61" w:rsidP="006D0C61">
            <w:pPr>
              <w:pStyle w:val="TableRow"/>
              <w:rPr>
                <w:color w:val="auto"/>
              </w:rPr>
            </w:pPr>
            <w:r w:rsidRPr="00907CD8">
              <w:rPr>
                <w:color w:val="auto"/>
              </w:rPr>
              <w:t>•</w:t>
            </w:r>
            <w:r w:rsidRPr="00907CD8">
              <w:rPr>
                <w:color w:val="auto"/>
              </w:rPr>
              <w:tab/>
              <w:t>Facilitates friendship groups, which develop social skills and enhance friendship groups, and much more.</w:t>
            </w:r>
            <w:r w:rsidR="0036281C" w:rsidRPr="00907CD8">
              <w:rPr>
                <w:color w:val="auto"/>
              </w:rPr>
              <w:t xml:space="preserve">  </w:t>
            </w:r>
            <w:r w:rsidR="0036281C" w:rsidRPr="001C2F9A">
              <w:rPr>
                <w:color w:val="FF0000"/>
              </w:rPr>
              <w:t>COVID permitting.</w:t>
            </w:r>
          </w:p>
          <w:p w:rsidR="006D0C61" w:rsidRPr="00907CD8" w:rsidRDefault="006D0C61" w:rsidP="006D0C61">
            <w:pPr>
              <w:pStyle w:val="TableRow"/>
              <w:rPr>
                <w:color w:val="auto"/>
              </w:rPr>
            </w:pPr>
          </w:p>
          <w:p w:rsidR="006D0C61" w:rsidRPr="00907CD8" w:rsidRDefault="006D0C61" w:rsidP="006D0C61">
            <w:pPr>
              <w:pStyle w:val="TableRow"/>
              <w:rPr>
                <w:color w:val="auto"/>
              </w:rPr>
            </w:pPr>
          </w:p>
          <w:p w:rsidR="006D0C61" w:rsidRPr="00907CD8" w:rsidRDefault="006D0C61" w:rsidP="006D0C61">
            <w:pPr>
              <w:pStyle w:val="TableRow"/>
              <w:rPr>
                <w:color w:val="auto"/>
              </w:rPr>
            </w:pPr>
          </w:p>
          <w:p w:rsidR="006D0C61" w:rsidRDefault="006D0C61" w:rsidP="006D0C61">
            <w:pPr>
              <w:pStyle w:val="TableRow"/>
            </w:pP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rPr>
                <w:rFonts w:cs="Calibri"/>
                <w:sz w:val="22"/>
                <w:szCs w:val="22"/>
              </w:rPr>
              <w:lastRenderedPageBreak/>
              <w:t xml:space="preserve">Priority 3  </w:t>
            </w:r>
            <w:r w:rsidR="00972ED9" w:rsidRPr="00972ED9">
              <w:rPr>
                <w:rFonts w:cs="Calibri"/>
                <w:color w:val="0070C0"/>
                <w:sz w:val="22"/>
                <w:szCs w:val="22"/>
              </w:rPr>
              <w:t>Raising Standards - Quality of Education: Maths Mastery.</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A157AC" w:rsidRPr="001C2F9A" w:rsidRDefault="00A157AC" w:rsidP="00A157AC">
            <w:pPr>
              <w:pStyle w:val="TableRow"/>
              <w:rPr>
                <w:color w:val="auto"/>
              </w:rPr>
            </w:pPr>
            <w:r w:rsidRPr="001C2F9A">
              <w:rPr>
                <w:color w:val="auto"/>
              </w:rPr>
              <w:t>1x full time intervention/SENCO teacher (KS1)</w:t>
            </w:r>
          </w:p>
          <w:p w:rsidR="00A157AC" w:rsidRPr="001C2F9A" w:rsidRDefault="00A157AC" w:rsidP="00A157AC">
            <w:pPr>
              <w:pStyle w:val="TableRow"/>
              <w:rPr>
                <w:color w:val="auto"/>
              </w:rPr>
            </w:pPr>
            <w:r w:rsidRPr="001C2F9A">
              <w:rPr>
                <w:color w:val="auto"/>
              </w:rPr>
              <w:t>1x P.T intervention teacher (KS2)</w:t>
            </w:r>
          </w:p>
          <w:p w:rsidR="00A157AC" w:rsidRPr="001C2F9A" w:rsidRDefault="00A157AC" w:rsidP="00A157AC">
            <w:pPr>
              <w:pStyle w:val="TableRow"/>
              <w:rPr>
                <w:color w:val="auto"/>
              </w:rPr>
            </w:pPr>
            <w:r w:rsidRPr="001C2F9A">
              <w:rPr>
                <w:color w:val="auto"/>
              </w:rPr>
              <w:t>Precision, quality first teaching, delivering targeted, precision interventions, to allow accelerated learning to take place.  This expenditure will maximise the potential of disadvantaged children, as well as help them catch up and close the gap in maths. 1x full time intervention/SENCO teacher (KS1)</w:t>
            </w:r>
          </w:p>
          <w:p w:rsidR="00A157AC" w:rsidRPr="001C2F9A" w:rsidRDefault="00A157AC" w:rsidP="00A157AC">
            <w:pPr>
              <w:pStyle w:val="TableRow"/>
              <w:rPr>
                <w:color w:val="auto"/>
              </w:rPr>
            </w:pPr>
            <w:r w:rsidRPr="001C2F9A">
              <w:rPr>
                <w:color w:val="auto"/>
              </w:rPr>
              <w:t>1x P.T intervention teacher (KS2)</w:t>
            </w:r>
          </w:p>
          <w:p w:rsidR="00A157AC" w:rsidRPr="001C2F9A" w:rsidRDefault="00577920" w:rsidP="00A157AC">
            <w:pPr>
              <w:pStyle w:val="TableRow"/>
              <w:rPr>
                <w:color w:val="auto"/>
              </w:rPr>
            </w:pPr>
            <w:r>
              <w:rPr>
                <w:color w:val="auto"/>
              </w:rPr>
              <w:t>Catch up Mentor, funded by our Catch Up Premium.</w:t>
            </w:r>
          </w:p>
          <w:p w:rsidR="00A157AC" w:rsidRPr="001C2F9A" w:rsidRDefault="00A157AC" w:rsidP="00A157AC">
            <w:pPr>
              <w:pStyle w:val="TableRow"/>
              <w:rPr>
                <w:color w:val="auto"/>
              </w:rPr>
            </w:pPr>
            <w:r w:rsidRPr="001C2F9A">
              <w:rPr>
                <w:color w:val="auto"/>
              </w:rPr>
              <w:t>To improve attainment in mathematical development throughout the school ensuring that there is a clear progression of skills from EYFS to Year 6. As a result of staff embracing the whole school approach to maths mastery - children become more enthusiastic and motivated to acquire new mathematical skills, and to become confident problem solvers.</w:t>
            </w:r>
          </w:p>
          <w:p w:rsidR="00ED4D34" w:rsidRDefault="00ED4D34">
            <w:pPr>
              <w:pStyle w:val="TableRow"/>
              <w:ind w:left="0"/>
            </w:pP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rPr>
                <w:rFonts w:cs="Calibri"/>
                <w:sz w:val="22"/>
                <w:szCs w:val="22"/>
              </w:rPr>
              <w:t xml:space="preserve">Priority 4 - </w:t>
            </w:r>
            <w:r w:rsidR="00972ED9" w:rsidRPr="00972ED9">
              <w:rPr>
                <w:rFonts w:cs="Calibri"/>
                <w:color w:val="0070C0"/>
                <w:sz w:val="22"/>
                <w:szCs w:val="22"/>
              </w:rPr>
              <w:t>Raising Standards - Quality of Education: Developing Communication, Language &amp; Literacy 2020/21</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72ED9" w:rsidRPr="001C2F9A" w:rsidRDefault="00972ED9" w:rsidP="00972ED9">
            <w:pPr>
              <w:pStyle w:val="TableRow"/>
              <w:rPr>
                <w:color w:val="auto"/>
              </w:rPr>
            </w:pPr>
            <w:r w:rsidRPr="001C2F9A">
              <w:rPr>
                <w:color w:val="auto"/>
              </w:rPr>
              <w:t>1x full time intervention/SENCO teacher (KS1)</w:t>
            </w:r>
          </w:p>
          <w:p w:rsidR="00972ED9" w:rsidRPr="001C2F9A" w:rsidRDefault="00972ED9" w:rsidP="00972ED9">
            <w:pPr>
              <w:pStyle w:val="TableRow"/>
              <w:rPr>
                <w:color w:val="auto"/>
              </w:rPr>
            </w:pPr>
            <w:r w:rsidRPr="001C2F9A">
              <w:rPr>
                <w:color w:val="auto"/>
              </w:rPr>
              <w:t>1x P.T intervention teacher (KS2)</w:t>
            </w:r>
          </w:p>
          <w:p w:rsidR="006D0C61" w:rsidRPr="001C2F9A" w:rsidRDefault="00972ED9" w:rsidP="006D0C61">
            <w:pPr>
              <w:pStyle w:val="TableRow"/>
              <w:rPr>
                <w:color w:val="auto"/>
              </w:rPr>
            </w:pPr>
            <w:r w:rsidRPr="001C2F9A">
              <w:rPr>
                <w:color w:val="auto"/>
              </w:rPr>
              <w:t xml:space="preserve">Precision, quality first teaching, delivering targeted, precision interventions, to allow accelerated learning to take place.  This expenditure will maximise the potential of disadvantaged children, as well as help them catch up and close the gap in Writing. </w:t>
            </w:r>
            <w:r w:rsidR="006D0C61" w:rsidRPr="001C2F9A">
              <w:rPr>
                <w:color w:val="auto"/>
              </w:rPr>
              <w:t>1x full time intervention/SENCO teacher (KS1)</w:t>
            </w:r>
          </w:p>
          <w:p w:rsidR="006D0C61" w:rsidRPr="001C2F9A" w:rsidRDefault="006D0C61" w:rsidP="006D0C61">
            <w:pPr>
              <w:pStyle w:val="TableRow"/>
              <w:rPr>
                <w:color w:val="auto"/>
              </w:rPr>
            </w:pPr>
            <w:r w:rsidRPr="001C2F9A">
              <w:rPr>
                <w:color w:val="auto"/>
              </w:rPr>
              <w:t>1x P.T intervention teacher (KS2)</w:t>
            </w:r>
          </w:p>
          <w:p w:rsidR="0036281C" w:rsidRPr="001C2F9A" w:rsidRDefault="0036281C" w:rsidP="006D0C61">
            <w:pPr>
              <w:pStyle w:val="TableRow"/>
              <w:rPr>
                <w:color w:val="auto"/>
              </w:rPr>
            </w:pPr>
            <w:r w:rsidRPr="001C2F9A">
              <w:rPr>
                <w:color w:val="auto"/>
              </w:rPr>
              <w:t xml:space="preserve">Catch </w:t>
            </w:r>
            <w:r w:rsidR="00577920">
              <w:rPr>
                <w:color w:val="auto"/>
              </w:rPr>
              <w:t>up Mentor, funded by our Catch Up Premium.</w:t>
            </w:r>
          </w:p>
          <w:p w:rsidR="006D0C61" w:rsidRPr="001C2F9A" w:rsidRDefault="006D0C61" w:rsidP="006D0C61">
            <w:pPr>
              <w:pStyle w:val="TableRow"/>
              <w:rPr>
                <w:color w:val="auto"/>
              </w:rPr>
            </w:pPr>
            <w:r w:rsidRPr="001C2F9A">
              <w:rPr>
                <w:color w:val="auto"/>
              </w:rPr>
              <w:t>To improve reading, comprehension and vocabulary development throughout the school ensuring that there is a clear progression of skills from EYFS to Year 6.As a result of staff embracing the whole school approach to ‘a love of words’ - children become more enthusiastic and motivated to acquire new, vibrant, challenging vocabulary and become more confident to transfer this into their speaking and writing.</w:t>
            </w:r>
          </w:p>
          <w:p w:rsidR="006D0C61" w:rsidRDefault="006D0C61" w:rsidP="00972ED9">
            <w:pPr>
              <w:pStyle w:val="TableRow"/>
              <w:rPr>
                <w:color w:val="0070C0"/>
              </w:rPr>
            </w:pPr>
          </w:p>
          <w:p w:rsidR="006D0C61" w:rsidRPr="006D0C61" w:rsidRDefault="006D0C61" w:rsidP="00972ED9">
            <w:pPr>
              <w:pStyle w:val="TableRow"/>
              <w:rPr>
                <w:color w:val="0070C0"/>
              </w:rPr>
            </w:pPr>
          </w:p>
          <w:p w:rsidR="00ED4D34" w:rsidRDefault="00ED4D34">
            <w:pPr>
              <w:pStyle w:val="TableRow"/>
            </w:pPr>
          </w:p>
        </w:tc>
      </w:tr>
      <w:tr w:rsidR="00ED4D34">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AA33CA">
            <w:pPr>
              <w:pStyle w:val="TableRow"/>
            </w:pPr>
            <w:r>
              <w:rPr>
                <w:rFonts w:cs="Calibri"/>
                <w:color w:val="auto"/>
                <w:sz w:val="22"/>
                <w:szCs w:val="22"/>
              </w:rPr>
              <w:t>Projected spending</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ED4D34" w:rsidRDefault="001C2F9A">
            <w:pPr>
              <w:pStyle w:val="TableRow"/>
              <w:rPr>
                <w:color w:val="00B050"/>
              </w:rPr>
            </w:pPr>
            <w:r>
              <w:rPr>
                <w:color w:val="auto"/>
              </w:rPr>
              <w:t xml:space="preserve">£132,802 </w:t>
            </w:r>
            <w:r w:rsidRPr="001C2F9A">
              <w:rPr>
                <w:color w:val="auto"/>
              </w:rPr>
              <w:t>inclusive</w:t>
            </w:r>
            <w:r w:rsidR="00AA33CA" w:rsidRPr="001C2F9A">
              <w:rPr>
                <w:color w:val="auto"/>
              </w:rPr>
              <w:t>.</w:t>
            </w:r>
          </w:p>
        </w:tc>
      </w:tr>
    </w:tbl>
    <w:p w:rsidR="001C2F9A" w:rsidRDefault="001C2F9A">
      <w:pPr>
        <w:pStyle w:val="Heading2"/>
        <w:rPr>
          <w:sz w:val="24"/>
          <w:szCs w:val="24"/>
        </w:rPr>
      </w:pPr>
    </w:p>
    <w:p w:rsidR="00ED4D34" w:rsidRDefault="00AA33CA">
      <w:pPr>
        <w:pStyle w:val="Heading2"/>
        <w:rPr>
          <w:sz w:val="24"/>
          <w:szCs w:val="24"/>
        </w:rPr>
      </w:pPr>
      <w:r>
        <w:rPr>
          <w:sz w:val="24"/>
          <w:szCs w:val="24"/>
        </w:rPr>
        <w:t>Wider strategies for current academic year</w:t>
      </w:r>
    </w:p>
    <w:tbl>
      <w:tblPr>
        <w:tblW w:w="9493" w:type="dxa"/>
        <w:tblCellMar>
          <w:left w:w="10" w:type="dxa"/>
          <w:right w:w="10" w:type="dxa"/>
        </w:tblCellMar>
        <w:tblLook w:val="04A0" w:firstRow="1" w:lastRow="0" w:firstColumn="1" w:lastColumn="0" w:noHBand="0" w:noVBand="1"/>
      </w:tblPr>
      <w:tblGrid>
        <w:gridCol w:w="3539"/>
        <w:gridCol w:w="5954"/>
      </w:tblGrid>
      <w:tr w:rsidR="00ED4D3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4D34" w:rsidRDefault="00AA33CA">
            <w:pPr>
              <w:pStyle w:val="TableRow"/>
              <w:rPr>
                <w:b/>
                <w:sz w:val="22"/>
                <w:szCs w:val="22"/>
              </w:rPr>
            </w:pPr>
            <w:r>
              <w:rPr>
                <w:b/>
                <w:sz w:val="22"/>
                <w:szCs w:val="22"/>
              </w:rPr>
              <w:t>Measure</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4D34" w:rsidRDefault="00AA33CA">
            <w:pPr>
              <w:pStyle w:val="TableRow"/>
              <w:rPr>
                <w:b/>
                <w:sz w:val="22"/>
                <w:szCs w:val="22"/>
              </w:rPr>
            </w:pPr>
            <w:r>
              <w:rPr>
                <w:b/>
                <w:sz w:val="22"/>
                <w:szCs w:val="22"/>
              </w:rPr>
              <w:t>Activity</w:t>
            </w:r>
          </w:p>
        </w:tc>
      </w:tr>
      <w:tr w:rsidR="00ED4D3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1C2F9A">
            <w:pPr>
              <w:pStyle w:val="TableRow"/>
              <w:ind w:left="0"/>
            </w:pPr>
            <w:r w:rsidRPr="001C2F9A">
              <w:t>Priority 1</w:t>
            </w:r>
            <w:r w:rsidRPr="001C2F9A">
              <w:rPr>
                <w:color w:val="4472C4" w:themeColor="accent1"/>
              </w:rPr>
              <w:t>- Enrichment Activities</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AA33CA">
            <w:pPr>
              <w:pStyle w:val="TableRow"/>
            </w:pPr>
            <w:r>
              <w:t>Enrichment Opportunities</w:t>
            </w:r>
          </w:p>
          <w:p w:rsidR="00A157AC" w:rsidRPr="001C2F9A" w:rsidRDefault="00A157AC" w:rsidP="00A157AC">
            <w:pPr>
              <w:pStyle w:val="ListParagraph"/>
              <w:numPr>
                <w:ilvl w:val="0"/>
                <w:numId w:val="0"/>
              </w:numPr>
              <w:ind w:left="720"/>
              <w:rPr>
                <w:color w:val="FF0000"/>
              </w:rPr>
            </w:pPr>
            <w:r w:rsidRPr="001C2F9A">
              <w:rPr>
                <w:color w:val="FF0000"/>
              </w:rPr>
              <w:t>COVID permitting -</w:t>
            </w:r>
          </w:p>
          <w:p w:rsidR="00ED4D34" w:rsidRDefault="00AA33CA">
            <w:pPr>
              <w:pStyle w:val="ListParagraph"/>
              <w:numPr>
                <w:ilvl w:val="0"/>
                <w:numId w:val="23"/>
              </w:numPr>
            </w:pPr>
            <w:r>
              <w:t xml:space="preserve">To offer children real-life opportunities and experiences to enjoy, thus stimulating a wider curiosity about the world around them. </w:t>
            </w:r>
          </w:p>
          <w:p w:rsidR="00ED4D34" w:rsidRDefault="00AA33CA">
            <w:pPr>
              <w:pStyle w:val="ListParagraph"/>
              <w:numPr>
                <w:ilvl w:val="0"/>
                <w:numId w:val="23"/>
              </w:numPr>
            </w:pPr>
            <w:r>
              <w:t xml:space="preserve">To improve performance in other subjects by encouraging more diverse problem solving skills as well as lateral and critical thinking </w:t>
            </w:r>
            <w:r>
              <w:rPr>
                <w:rFonts w:cs="Arial"/>
              </w:rPr>
              <w:t>skills.</w:t>
            </w:r>
            <w:r>
              <w:rPr>
                <w:rFonts w:eastAsia="Calibri" w:cs="Arial"/>
                <w:lang w:eastAsia="en-US"/>
              </w:rPr>
              <w:t xml:space="preserve"> Subsidised trips/ music lessons and visitors as required, have enhanced the curriculum and made it memorable. This results in a positive impact on the attainment of all children, particularly in writing for a purpose.</w:t>
            </w:r>
          </w:p>
          <w:p w:rsidR="00ED4D34" w:rsidRDefault="00AA33CA">
            <w:pPr>
              <w:pStyle w:val="TableRow"/>
              <w:numPr>
                <w:ilvl w:val="0"/>
                <w:numId w:val="23"/>
              </w:numPr>
              <w:rPr>
                <w:rFonts w:eastAsia="Calibri" w:cs="Arial"/>
                <w:lang w:eastAsia="en-US"/>
              </w:rPr>
            </w:pPr>
            <w:r>
              <w:rPr>
                <w:rFonts w:eastAsia="Calibri" w:cs="Arial"/>
                <w:lang w:eastAsia="en-US"/>
              </w:rPr>
              <w:t xml:space="preserve">Developing life skills, language and creativity whist offering children memorable learning experiences which in some cases can only be dreamt of. </w:t>
            </w:r>
          </w:p>
          <w:p w:rsidR="00ED4D34" w:rsidRDefault="00AA33CA">
            <w:pPr>
              <w:pStyle w:val="ListParagraph"/>
              <w:numPr>
                <w:ilvl w:val="0"/>
                <w:numId w:val="23"/>
              </w:numPr>
              <w:rPr>
                <w:rFonts w:eastAsia="Calibri" w:cs="Arial"/>
                <w:lang w:eastAsia="en-US"/>
              </w:rPr>
            </w:pPr>
            <w:r>
              <w:rPr>
                <w:rFonts w:eastAsia="Calibri" w:cs="Arial"/>
                <w:lang w:eastAsia="en-US"/>
              </w:rPr>
              <w:t>Building children’s self-esteem and confidence. Promoting positive mental health and well-being.</w:t>
            </w:r>
          </w:p>
          <w:p w:rsidR="00ED4D34" w:rsidRDefault="00AA33CA">
            <w:pPr>
              <w:pStyle w:val="TableRow"/>
              <w:numPr>
                <w:ilvl w:val="0"/>
                <w:numId w:val="23"/>
              </w:numPr>
            </w:pPr>
            <w:r>
              <w:rPr>
                <w:rFonts w:eastAsia="Calibri" w:cs="Arial"/>
                <w:lang w:eastAsia="en-US"/>
              </w:rPr>
              <w:t>Our whole school performance is enthusiastically embraced by the children, contributing to the development and discussion of ideas, which engenders a sense of ownership. As children take the lead in writing the play language and vocabulary development is at the front of learning. (see writing notes, script, video and awards)</w:t>
            </w:r>
            <w:r>
              <w:rPr>
                <w:rFonts w:ascii="Calibri" w:eastAsia="Calibri" w:hAnsi="Calibri" w:cs="Arial"/>
                <w:color w:val="2A2A2A"/>
                <w:lang w:eastAsia="en-US"/>
              </w:rPr>
              <w:t xml:space="preserve"> </w:t>
            </w:r>
          </w:p>
          <w:p w:rsidR="00ED4D34" w:rsidRDefault="00AA33CA">
            <w:pPr>
              <w:pStyle w:val="TableRow"/>
              <w:numPr>
                <w:ilvl w:val="0"/>
                <w:numId w:val="23"/>
              </w:numPr>
            </w:pPr>
            <w:r>
              <w:rPr>
                <w:rFonts w:eastAsia="Calibri" w:cs="Arial"/>
                <w:lang w:eastAsia="en-US"/>
              </w:rPr>
              <w:t>Enrichment activities also afford children who struggle in other areas of the curriculum, the opportunity to shine.</w:t>
            </w:r>
          </w:p>
          <w:p w:rsidR="00ED4D34" w:rsidRDefault="00ED4D34">
            <w:pPr>
              <w:pStyle w:val="TableRow"/>
            </w:pPr>
          </w:p>
        </w:tc>
      </w:tr>
      <w:tr w:rsidR="00ED4D3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AA33CA">
            <w:pPr>
              <w:pStyle w:val="TableRow"/>
              <w:ind w:left="0"/>
            </w:pPr>
            <w:r>
              <w:t xml:space="preserve">Priority 2 - </w:t>
            </w:r>
            <w:r w:rsidRPr="001C2F9A">
              <w:rPr>
                <w:color w:val="4472C4" w:themeColor="accent1"/>
              </w:rPr>
              <w:t>High quality whole school resources.</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AA33CA">
            <w:pPr>
              <w:pStyle w:val="TableRow"/>
              <w:numPr>
                <w:ilvl w:val="0"/>
                <w:numId w:val="24"/>
              </w:numPr>
            </w:pPr>
            <w:r>
              <w:t xml:space="preserve">Replenish school with high quality texts to encourage reading for pleasure and in turn promote high quality learning, as well as encourage creativity.  </w:t>
            </w:r>
          </w:p>
          <w:p w:rsidR="00ED4D34" w:rsidRDefault="00AA33CA">
            <w:pPr>
              <w:pStyle w:val="TableRow"/>
              <w:numPr>
                <w:ilvl w:val="0"/>
                <w:numId w:val="24"/>
              </w:numPr>
            </w:pPr>
            <w:r>
              <w:t>To continue to promote a love of reading culture across the school.</w:t>
            </w:r>
          </w:p>
          <w:p w:rsidR="00ED4D34" w:rsidRDefault="00AA33CA">
            <w:pPr>
              <w:pStyle w:val="TableRow"/>
              <w:numPr>
                <w:ilvl w:val="0"/>
                <w:numId w:val="24"/>
              </w:numPr>
            </w:pPr>
            <w:r>
              <w:t xml:space="preserve">To promote a love of learning across school. </w:t>
            </w:r>
          </w:p>
          <w:p w:rsidR="00ED4D34" w:rsidRDefault="00AA33CA">
            <w:pPr>
              <w:pStyle w:val="TableRow"/>
              <w:numPr>
                <w:ilvl w:val="0"/>
                <w:numId w:val="24"/>
              </w:numPr>
            </w:pPr>
            <w:r>
              <w:lastRenderedPageBreak/>
              <w:t>To maximise all children’s potential to reach their age-related expectations across all areas of the curriculum.</w:t>
            </w:r>
          </w:p>
          <w:p w:rsidR="00ED4D34" w:rsidRDefault="00AA33CA">
            <w:pPr>
              <w:pStyle w:val="TableRow"/>
              <w:numPr>
                <w:ilvl w:val="0"/>
                <w:numId w:val="24"/>
              </w:numPr>
            </w:pPr>
            <w:r>
              <w:t xml:space="preserve"> To continue to update school, learning areas with new classroom furniture etc</w:t>
            </w:r>
            <w:r>
              <w:tab/>
            </w:r>
          </w:p>
          <w:p w:rsidR="00ED4D34" w:rsidRDefault="00ED4D34">
            <w:pPr>
              <w:pStyle w:val="TableRow"/>
              <w:numPr>
                <w:ilvl w:val="0"/>
                <w:numId w:val="24"/>
              </w:numPr>
            </w:pPr>
          </w:p>
        </w:tc>
      </w:tr>
      <w:tr w:rsidR="00ED4D3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AA33CA">
            <w:pPr>
              <w:pStyle w:val="TableRow"/>
              <w:ind w:left="0"/>
              <w:rPr>
                <w:rFonts w:cs="Calibri"/>
                <w:sz w:val="22"/>
                <w:szCs w:val="22"/>
              </w:rPr>
            </w:pPr>
            <w:r w:rsidRPr="001C2F9A">
              <w:rPr>
                <w:rFonts w:cs="Calibri"/>
                <w:color w:val="4472C4" w:themeColor="accent1"/>
                <w:sz w:val="22"/>
                <w:szCs w:val="22"/>
              </w:rPr>
              <w:lastRenderedPageBreak/>
              <w:t>Barriers to learning these priorities address</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57AC" w:rsidRDefault="00A157AC">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COVID19</w:t>
            </w:r>
          </w:p>
          <w:p w:rsidR="00ED4D34" w:rsidRDefault="00AA33CA">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 xml:space="preserve">Attendance and Punctuality               </w:t>
            </w:r>
          </w:p>
          <w:p w:rsidR="00ED4D34" w:rsidRDefault="00AA33CA">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Mental Health</w:t>
            </w:r>
          </w:p>
          <w:p w:rsidR="00ED4D34" w:rsidRDefault="00AA33CA">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 xml:space="preserve">SEND                                                       </w:t>
            </w:r>
          </w:p>
          <w:p w:rsidR="00ED4D34" w:rsidRDefault="00AA33CA">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Writing</w:t>
            </w:r>
          </w:p>
          <w:p w:rsidR="00ED4D34" w:rsidRDefault="00AA33CA">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 xml:space="preserve">Transient children                                </w:t>
            </w:r>
          </w:p>
          <w:p w:rsidR="00ED4D34" w:rsidRDefault="00AA33CA">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Vocabulary</w:t>
            </w:r>
          </w:p>
          <w:p w:rsidR="00ED4D34" w:rsidRDefault="00AA33CA">
            <w:pPr>
              <w:suppressAutoHyphens w:val="0"/>
              <w:spacing w:after="0" w:line="240" w:lineRule="auto"/>
              <w:jc w:val="both"/>
              <w:textAlignment w:val="auto"/>
              <w:rPr>
                <w:rFonts w:eastAsia="Calibri" w:cs="Arial"/>
                <w:color w:val="auto"/>
                <w:lang w:eastAsia="en-US"/>
              </w:rPr>
            </w:pPr>
            <w:r>
              <w:rPr>
                <w:rFonts w:eastAsia="Calibri" w:cs="Arial"/>
                <w:color w:val="auto"/>
                <w:lang w:eastAsia="en-US"/>
              </w:rPr>
              <w:t>Social and emotional issues.</w:t>
            </w:r>
          </w:p>
          <w:p w:rsidR="00ED4D34" w:rsidRDefault="00ED4D34">
            <w:pPr>
              <w:pStyle w:val="TableRow"/>
            </w:pPr>
          </w:p>
        </w:tc>
      </w:tr>
      <w:tr w:rsidR="00ED4D3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AA33CA">
            <w:pPr>
              <w:pStyle w:val="TableRow"/>
              <w:ind w:left="0"/>
              <w:rPr>
                <w:rFonts w:cs="Calibri"/>
                <w:sz w:val="22"/>
                <w:szCs w:val="22"/>
              </w:rPr>
            </w:pPr>
            <w:r>
              <w:rPr>
                <w:rFonts w:cs="Calibri"/>
                <w:sz w:val="22"/>
                <w:szCs w:val="22"/>
              </w:rPr>
              <w:t>Projected spending</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4D34" w:rsidRDefault="00AA33CA" w:rsidP="001C2F9A">
            <w:pPr>
              <w:pStyle w:val="TableRow"/>
            </w:pPr>
            <w:r w:rsidRPr="001C2F9A">
              <w:rPr>
                <w:color w:val="auto"/>
              </w:rPr>
              <w:t>£</w:t>
            </w:r>
            <w:r w:rsidR="001C2F9A" w:rsidRPr="001C2F9A">
              <w:rPr>
                <w:color w:val="auto"/>
              </w:rPr>
              <w:t>132,802</w:t>
            </w:r>
            <w:r w:rsidR="001C2F9A">
              <w:rPr>
                <w:color w:val="auto"/>
              </w:rPr>
              <w:t xml:space="preserve"> inclusive</w:t>
            </w:r>
          </w:p>
        </w:tc>
      </w:tr>
    </w:tbl>
    <w:p w:rsidR="00ED4D34" w:rsidRDefault="00AA33CA">
      <w:pPr>
        <w:pStyle w:val="Heading2"/>
        <w:rPr>
          <w:sz w:val="24"/>
          <w:szCs w:val="24"/>
        </w:rPr>
      </w:pPr>
      <w:r>
        <w:rPr>
          <w:sz w:val="24"/>
          <w:szCs w:val="24"/>
        </w:rPr>
        <w:t>Monitoring and Implementation</w:t>
      </w:r>
    </w:p>
    <w:tbl>
      <w:tblPr>
        <w:tblW w:w="9493" w:type="dxa"/>
        <w:tblCellMar>
          <w:left w:w="10" w:type="dxa"/>
          <w:right w:w="10" w:type="dxa"/>
        </w:tblCellMar>
        <w:tblLook w:val="04A0" w:firstRow="1" w:lastRow="0" w:firstColumn="1" w:lastColumn="0" w:noHBand="0" w:noVBand="1"/>
      </w:tblPr>
      <w:tblGrid>
        <w:gridCol w:w="1980"/>
        <w:gridCol w:w="3685"/>
        <w:gridCol w:w="3828"/>
      </w:tblGrid>
      <w:tr w:rsidR="00ED4D34">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4D34" w:rsidRDefault="00AA33CA">
            <w:pPr>
              <w:pStyle w:val="TableRow"/>
              <w:rPr>
                <w:b/>
                <w:sz w:val="22"/>
                <w:szCs w:val="22"/>
              </w:rPr>
            </w:pPr>
            <w:r>
              <w:rPr>
                <w:b/>
                <w:sz w:val="22"/>
                <w:szCs w:val="22"/>
              </w:rPr>
              <w:t>Area</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4D34" w:rsidRDefault="00AA33CA">
            <w:pPr>
              <w:pStyle w:val="TableRow"/>
              <w:rPr>
                <w:b/>
                <w:szCs w:val="22"/>
              </w:rPr>
            </w:pPr>
            <w:r>
              <w:rPr>
                <w:b/>
                <w:szCs w:val="22"/>
              </w:rPr>
              <w:t>Challenge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4D34" w:rsidRDefault="00AA33CA">
            <w:pPr>
              <w:pStyle w:val="TableRow"/>
              <w:rPr>
                <w:b/>
                <w:szCs w:val="22"/>
              </w:rPr>
            </w:pPr>
            <w:r>
              <w:rPr>
                <w:b/>
                <w:szCs w:val="22"/>
              </w:rPr>
              <w:t>Mitigating action</w:t>
            </w:r>
          </w:p>
        </w:tc>
      </w:tr>
      <w:tr w:rsidR="00ED4D34">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AA33CA">
            <w:pPr>
              <w:pStyle w:val="TableRow"/>
              <w:ind w:left="0"/>
              <w:rPr>
                <w:rFonts w:cs="Calibri"/>
                <w:sz w:val="22"/>
                <w:szCs w:val="22"/>
              </w:rPr>
            </w:pPr>
            <w:r>
              <w:rPr>
                <w:rFonts w:cs="Calibri"/>
                <w:sz w:val="22"/>
                <w:szCs w:val="22"/>
              </w:rPr>
              <w:t>Teaching</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AA33CA">
            <w:r>
              <w:t>Ensuring enough time is given over to allow for staff to achieve professional development targets.</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4D34" w:rsidRDefault="00AA33CA">
            <w:r>
              <w:t>Use of INSET days and additional cover being provided by senior leaders</w:t>
            </w:r>
          </w:p>
        </w:tc>
      </w:tr>
      <w:tr w:rsidR="00ED4D34">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AA33CA">
            <w:pPr>
              <w:pStyle w:val="TableRow"/>
              <w:ind w:left="0"/>
              <w:rPr>
                <w:rFonts w:cs="Calibri"/>
                <w:sz w:val="22"/>
                <w:szCs w:val="22"/>
              </w:rPr>
            </w:pPr>
            <w:r>
              <w:rPr>
                <w:rFonts w:cs="Calibri"/>
                <w:sz w:val="22"/>
                <w:szCs w:val="22"/>
              </w:rPr>
              <w:t>Targeted support</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AA33CA">
            <w:r>
              <w:t>Ensure that there is enough time allowed for the interventions to take place.</w:t>
            </w:r>
          </w:p>
          <w:p w:rsidR="00ED4D34" w:rsidRDefault="00ED4D34"/>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4D34" w:rsidRDefault="00AA33CA">
            <w:r>
              <w:t>Timetable interventions.</w:t>
            </w:r>
          </w:p>
          <w:p w:rsidR="00ED4D34" w:rsidRDefault="00AA33CA">
            <w:r>
              <w:t>The flexibility of staff to ensure coverage, when required</w:t>
            </w:r>
            <w:r w:rsidRPr="001C2F9A">
              <w:rPr>
                <w:color w:val="FF0000"/>
              </w:rPr>
              <w:t>.</w:t>
            </w:r>
            <w:r w:rsidR="00A157AC" w:rsidRPr="001C2F9A">
              <w:rPr>
                <w:color w:val="FF0000"/>
              </w:rPr>
              <w:t xml:space="preserve"> COVID bubbles permitting.</w:t>
            </w:r>
          </w:p>
        </w:tc>
      </w:tr>
      <w:tr w:rsidR="00ED4D34">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AA33CA">
            <w:pPr>
              <w:pStyle w:val="TableRow"/>
              <w:ind w:left="0"/>
              <w:rPr>
                <w:rFonts w:cs="Calibri"/>
                <w:sz w:val="22"/>
                <w:szCs w:val="22"/>
              </w:rPr>
            </w:pPr>
            <w:r>
              <w:rPr>
                <w:rFonts w:cs="Calibri"/>
                <w:sz w:val="22"/>
                <w:szCs w:val="22"/>
              </w:rPr>
              <w:t>Wider strategies</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4D34" w:rsidRDefault="00AA33CA">
            <w:r>
              <w:t xml:space="preserve">Continue to provide a broad and balanced curriculum for all our </w:t>
            </w:r>
            <w:r w:rsidR="00577920">
              <w:t xml:space="preserve">children, which is child </w:t>
            </w:r>
            <w:bookmarkStart w:id="4" w:name="_GoBack"/>
            <w:bookmarkEnd w:id="4"/>
            <w:r>
              <w:t>led</w:t>
            </w:r>
            <w:r w:rsidR="00577920">
              <w:t>, where possible</w:t>
            </w:r>
            <w:r>
              <w:t xml:space="preserve"> and engaging every day.</w:t>
            </w:r>
          </w:p>
          <w:p w:rsidR="00ED4D34" w:rsidRDefault="00AA33CA">
            <w:r>
              <w:t>Continue to keep families informed and engaged in their children’s school life and beyond.</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4D34" w:rsidRDefault="00AA33CA">
            <w:r>
              <w:t>Continue to work closely with the Horizon group of schools to share best practice.</w:t>
            </w:r>
          </w:p>
          <w:p w:rsidR="00ED4D34" w:rsidRDefault="00AA33CA">
            <w:r>
              <w:t>Continue to promote the support provided by our Parent Support Advisor.</w:t>
            </w:r>
          </w:p>
        </w:tc>
      </w:tr>
    </w:tbl>
    <w:p w:rsidR="00ED4D34" w:rsidRDefault="00ED4D34">
      <w:pPr>
        <w:pageBreakBefore/>
        <w:spacing w:after="0" w:line="240" w:lineRule="auto"/>
      </w:pPr>
    </w:p>
    <w:p w:rsidR="00ED4D34" w:rsidRDefault="00AA33CA">
      <w:pPr>
        <w:pStyle w:val="Heading2"/>
        <w:rPr>
          <w:sz w:val="24"/>
          <w:szCs w:val="24"/>
        </w:rPr>
      </w:pPr>
      <w:r>
        <w:rPr>
          <w:sz w:val="24"/>
          <w:szCs w:val="24"/>
        </w:rPr>
        <w:t>Review: last year’s aims and outcomes</w:t>
      </w:r>
    </w:p>
    <w:tbl>
      <w:tblPr>
        <w:tblW w:w="9486" w:type="dxa"/>
        <w:tblCellMar>
          <w:left w:w="10" w:type="dxa"/>
          <w:right w:w="10" w:type="dxa"/>
        </w:tblCellMar>
        <w:tblLook w:val="04A0" w:firstRow="1" w:lastRow="0" w:firstColumn="1" w:lastColumn="0" w:noHBand="0" w:noVBand="1"/>
      </w:tblPr>
      <w:tblGrid>
        <w:gridCol w:w="4743"/>
        <w:gridCol w:w="4743"/>
      </w:tblGrid>
      <w:tr w:rsidR="00ED4D34">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4D34" w:rsidRDefault="00AA33CA">
            <w:pPr>
              <w:pStyle w:val="TableRow"/>
              <w:rPr>
                <w:b/>
                <w:sz w:val="22"/>
                <w:szCs w:val="22"/>
              </w:rPr>
            </w:pPr>
            <w:r>
              <w:rPr>
                <w:b/>
                <w:sz w:val="22"/>
                <w:szCs w:val="22"/>
              </w:rPr>
              <w:t>Aim</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4D34" w:rsidRDefault="00AA33CA">
            <w:pPr>
              <w:pStyle w:val="TableRow"/>
              <w:rPr>
                <w:b/>
                <w:sz w:val="22"/>
                <w:szCs w:val="22"/>
              </w:rPr>
            </w:pPr>
            <w:r>
              <w:rPr>
                <w:b/>
                <w:sz w:val="22"/>
                <w:szCs w:val="22"/>
              </w:rPr>
              <w:t>Outcome</w:t>
            </w:r>
          </w:p>
        </w:tc>
      </w:tr>
      <w:tr w:rsidR="00ED4D34">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AA33CA">
            <w:pPr>
              <w:pStyle w:val="TableRow"/>
            </w:pPr>
            <w:r>
              <w:t>To maximise the potential of PP children in reading, writing and maths</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F92A08">
            <w:pPr>
              <w:pStyle w:val="TableRow"/>
            </w:pPr>
            <w:r w:rsidRPr="00F92A08">
              <w:rPr>
                <w:color w:val="FF0000"/>
              </w:rPr>
              <w:t>No data due to COVID 19</w:t>
            </w:r>
          </w:p>
        </w:tc>
      </w:tr>
      <w:tr w:rsidR="00ED4D34">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F92A08">
            <w:pPr>
              <w:pStyle w:val="TableRow"/>
            </w:pPr>
            <w:r>
              <w:t>Vocab</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B32388">
            <w:pPr>
              <w:pStyle w:val="TableRow"/>
            </w:pPr>
            <w:r>
              <w:t>To continue with this approach in the next academic year.</w:t>
            </w:r>
          </w:p>
        </w:tc>
      </w:tr>
      <w:tr w:rsidR="00ED4D34">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AA33CA">
            <w:pPr>
              <w:pStyle w:val="TableRow"/>
            </w:pPr>
            <w:r>
              <w:t>To promote whole school inclusion. Develop social skills and enhance friendship groups.</w:t>
            </w:r>
          </w:p>
          <w:p w:rsidR="00ED4D34" w:rsidRDefault="00AA33CA">
            <w:pPr>
              <w:pStyle w:val="TableRow"/>
            </w:pPr>
            <w:r>
              <w:t>To promote well-being and positive mental health.</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B32388">
            <w:pPr>
              <w:pStyle w:val="TableRow"/>
            </w:pPr>
            <w:r w:rsidRPr="00B32388">
              <w:t>To continue with this approach in the next academic year.</w:t>
            </w:r>
            <w:r w:rsidR="00AA33CA">
              <w:t>To consider the extension of hours to broaden the wide range of services offered.</w:t>
            </w:r>
          </w:p>
        </w:tc>
      </w:tr>
      <w:tr w:rsidR="00ED4D34">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4D34" w:rsidRDefault="00AA33CA">
            <w:pPr>
              <w:pStyle w:val="TableRow"/>
            </w:pPr>
            <w:r>
              <w:t>Enrichment Opportunities and resources.</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4D34" w:rsidRDefault="00AA33CA">
            <w:pPr>
              <w:pStyle w:val="TableRow"/>
            </w:pPr>
            <w:r>
              <w:t>These experiences are vital in an area of high disadvantage were children lack the experiences and opportunities to enhance their vocabulary and understanding of the wider world.</w:t>
            </w:r>
          </w:p>
          <w:p w:rsidR="00ED4D34" w:rsidRDefault="00ED4D34">
            <w:pPr>
              <w:pStyle w:val="TableRow"/>
            </w:pPr>
          </w:p>
        </w:tc>
      </w:tr>
    </w:tbl>
    <w:p w:rsidR="00ED4D34" w:rsidRDefault="00ED4D34"/>
    <w:sectPr w:rsidR="00ED4D34">
      <w:footerReference w:type="default" r:id="rId7"/>
      <w:pgSz w:w="11906" w:h="16838"/>
      <w:pgMar w:top="720" w:right="720" w:bottom="720" w:left="720" w:header="709" w:footer="70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9AB" w:rsidRDefault="00AA33CA">
      <w:pPr>
        <w:spacing w:after="0" w:line="240" w:lineRule="auto"/>
      </w:pPr>
      <w:r>
        <w:separator/>
      </w:r>
    </w:p>
  </w:endnote>
  <w:endnote w:type="continuationSeparator" w:id="0">
    <w:p w:rsidR="006F79AB" w:rsidRDefault="00AA3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859" w:rsidRDefault="00AA33CA">
    <w:pPr>
      <w:pStyle w:val="Footer"/>
      <w:ind w:firstLine="4513"/>
    </w:pPr>
    <w:r>
      <w:fldChar w:fldCharType="begin"/>
    </w:r>
    <w:r>
      <w:instrText xml:space="preserve"> PAGE </w:instrText>
    </w:r>
    <w:r>
      <w:fldChar w:fldCharType="separate"/>
    </w:r>
    <w:r w:rsidR="001220AC">
      <w:rPr>
        <w:noProof/>
      </w:rPr>
      <w:t>10</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9AB" w:rsidRDefault="00AA33CA">
      <w:pPr>
        <w:spacing w:after="0" w:line="240" w:lineRule="auto"/>
      </w:pPr>
      <w:r>
        <w:separator/>
      </w:r>
    </w:p>
  </w:footnote>
  <w:footnote w:type="continuationSeparator" w:id="0">
    <w:p w:rsidR="006F79AB" w:rsidRDefault="00AA33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A3210"/>
    <w:multiLevelType w:val="hybridMultilevel"/>
    <w:tmpl w:val="D116F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220CB"/>
    <w:multiLevelType w:val="multilevel"/>
    <w:tmpl w:val="8E1C4D62"/>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2" w15:restartNumberingAfterBreak="0">
    <w:nsid w:val="0A033934"/>
    <w:multiLevelType w:val="multilevel"/>
    <w:tmpl w:val="61FA3B60"/>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3" w15:restartNumberingAfterBreak="0">
    <w:nsid w:val="0A1B5B3A"/>
    <w:multiLevelType w:val="multilevel"/>
    <w:tmpl w:val="32FC3AC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A2B4CF7"/>
    <w:multiLevelType w:val="multilevel"/>
    <w:tmpl w:val="D2300C7C"/>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0B9A500E"/>
    <w:multiLevelType w:val="multilevel"/>
    <w:tmpl w:val="DA8CED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FF94640"/>
    <w:multiLevelType w:val="multilevel"/>
    <w:tmpl w:val="B19C5E38"/>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23A539AA"/>
    <w:multiLevelType w:val="hybridMultilevel"/>
    <w:tmpl w:val="B28C263A"/>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8" w15:restartNumberingAfterBreak="0">
    <w:nsid w:val="273A0894"/>
    <w:multiLevelType w:val="multilevel"/>
    <w:tmpl w:val="72EEB416"/>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9" w15:restartNumberingAfterBreak="0">
    <w:nsid w:val="28587445"/>
    <w:multiLevelType w:val="multilevel"/>
    <w:tmpl w:val="828497E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B2E4A26"/>
    <w:multiLevelType w:val="multilevel"/>
    <w:tmpl w:val="AAFE4B12"/>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0A27BF2"/>
    <w:multiLevelType w:val="multilevel"/>
    <w:tmpl w:val="8950460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1B44CCB"/>
    <w:multiLevelType w:val="hybridMultilevel"/>
    <w:tmpl w:val="080ACC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B8162B5"/>
    <w:multiLevelType w:val="multilevel"/>
    <w:tmpl w:val="F334C386"/>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4" w15:restartNumberingAfterBreak="0">
    <w:nsid w:val="55F26363"/>
    <w:multiLevelType w:val="multilevel"/>
    <w:tmpl w:val="419C4F2E"/>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5" w15:restartNumberingAfterBreak="0">
    <w:nsid w:val="5B47796C"/>
    <w:multiLevelType w:val="multilevel"/>
    <w:tmpl w:val="D42C271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E3B54D7"/>
    <w:multiLevelType w:val="multilevel"/>
    <w:tmpl w:val="E6EEEA1C"/>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7" w15:restartNumberingAfterBreak="0">
    <w:nsid w:val="5E86104C"/>
    <w:multiLevelType w:val="multilevel"/>
    <w:tmpl w:val="BE568A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8292F54"/>
    <w:multiLevelType w:val="multilevel"/>
    <w:tmpl w:val="C8FE369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9121B0C"/>
    <w:multiLevelType w:val="multilevel"/>
    <w:tmpl w:val="C84CA5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6C3D221E"/>
    <w:multiLevelType w:val="multilevel"/>
    <w:tmpl w:val="27960CD4"/>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21" w15:restartNumberingAfterBreak="0">
    <w:nsid w:val="6C583FE6"/>
    <w:multiLevelType w:val="multilevel"/>
    <w:tmpl w:val="27BA7CD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E9C2900"/>
    <w:multiLevelType w:val="multilevel"/>
    <w:tmpl w:val="595211FC"/>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29A5F44"/>
    <w:multiLevelType w:val="multilevel"/>
    <w:tmpl w:val="DBFE5DC0"/>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76B416F3"/>
    <w:multiLevelType w:val="multilevel"/>
    <w:tmpl w:val="493019C4"/>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A3F1341"/>
    <w:multiLevelType w:val="multilevel"/>
    <w:tmpl w:val="D0A6F6D4"/>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6" w15:restartNumberingAfterBreak="0">
    <w:nsid w:val="7B7B7A97"/>
    <w:multiLevelType w:val="multilevel"/>
    <w:tmpl w:val="678A9A66"/>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23"/>
  </w:num>
  <w:num w:numId="2">
    <w:abstractNumId w:val="3"/>
  </w:num>
  <w:num w:numId="3">
    <w:abstractNumId w:val="26"/>
  </w:num>
  <w:num w:numId="4">
    <w:abstractNumId w:val="21"/>
  </w:num>
  <w:num w:numId="5">
    <w:abstractNumId w:val="15"/>
  </w:num>
  <w:num w:numId="6">
    <w:abstractNumId w:val="5"/>
  </w:num>
  <w:num w:numId="7">
    <w:abstractNumId w:val="11"/>
  </w:num>
  <w:num w:numId="8">
    <w:abstractNumId w:val="18"/>
  </w:num>
  <w:num w:numId="9">
    <w:abstractNumId w:val="4"/>
  </w:num>
  <w:num w:numId="10">
    <w:abstractNumId w:val="9"/>
  </w:num>
  <w:num w:numId="11">
    <w:abstractNumId w:val="22"/>
  </w:num>
  <w:num w:numId="12">
    <w:abstractNumId w:val="10"/>
  </w:num>
  <w:num w:numId="13">
    <w:abstractNumId w:val="6"/>
  </w:num>
  <w:num w:numId="14">
    <w:abstractNumId w:val="24"/>
  </w:num>
  <w:num w:numId="15">
    <w:abstractNumId w:val="19"/>
  </w:num>
  <w:num w:numId="16">
    <w:abstractNumId w:val="25"/>
  </w:num>
  <w:num w:numId="17">
    <w:abstractNumId w:val="20"/>
  </w:num>
  <w:num w:numId="18">
    <w:abstractNumId w:val="1"/>
  </w:num>
  <w:num w:numId="19">
    <w:abstractNumId w:val="8"/>
  </w:num>
  <w:num w:numId="20">
    <w:abstractNumId w:val="16"/>
  </w:num>
  <w:num w:numId="21">
    <w:abstractNumId w:val="13"/>
  </w:num>
  <w:num w:numId="22">
    <w:abstractNumId w:val="14"/>
  </w:num>
  <w:num w:numId="23">
    <w:abstractNumId w:val="17"/>
  </w:num>
  <w:num w:numId="24">
    <w:abstractNumId w:val="2"/>
  </w:num>
  <w:num w:numId="25">
    <w:abstractNumId w:val="12"/>
  </w:num>
  <w:num w:numId="26">
    <w:abstractNumId w:val="0"/>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D34"/>
    <w:rsid w:val="00047340"/>
    <w:rsid w:val="001220AC"/>
    <w:rsid w:val="001A3003"/>
    <w:rsid w:val="001C2F9A"/>
    <w:rsid w:val="001F380C"/>
    <w:rsid w:val="00222BE7"/>
    <w:rsid w:val="0036281C"/>
    <w:rsid w:val="004616DA"/>
    <w:rsid w:val="00577920"/>
    <w:rsid w:val="006D0C61"/>
    <w:rsid w:val="006F79AB"/>
    <w:rsid w:val="00812849"/>
    <w:rsid w:val="0081509A"/>
    <w:rsid w:val="0083445E"/>
    <w:rsid w:val="00852C8D"/>
    <w:rsid w:val="00907CD8"/>
    <w:rsid w:val="00972ED9"/>
    <w:rsid w:val="00A157AC"/>
    <w:rsid w:val="00AA33CA"/>
    <w:rsid w:val="00AE538F"/>
    <w:rsid w:val="00B32388"/>
    <w:rsid w:val="00B37F8C"/>
    <w:rsid w:val="00B67ADC"/>
    <w:rsid w:val="00CA0740"/>
    <w:rsid w:val="00DB7635"/>
    <w:rsid w:val="00DC2030"/>
    <w:rsid w:val="00ED3822"/>
    <w:rsid w:val="00ED4D34"/>
    <w:rsid w:val="00F34D02"/>
    <w:rsid w:val="00F92A08"/>
    <w:rsid w:val="00FC0E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CEEFF"/>
  <w15:docId w15:val="{028CBE91-1737-4EBF-BA33-25051055A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7">
    <w:name w:val="WW_OutlineListStyle_7"/>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1"/>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10"/>
      </w:numPr>
    </w:pPr>
  </w:style>
  <w:style w:type="paragraph" w:styleId="ListParagraph">
    <w:name w:val="List Paragraph"/>
    <w:basedOn w:val="Normal"/>
    <w:pPr>
      <w:numPr>
        <w:numId w:val="14"/>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9"/>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2"/>
      </w:numPr>
      <w:tabs>
        <w:tab w:val="left" w:pos="-3367"/>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3"/>
      </w:numPr>
    </w:pPr>
  </w:style>
  <w:style w:type="paragraph" w:customStyle="1" w:styleId="DfESOutNumbered">
    <w:name w:val="DfESOutNumbered"/>
    <w:basedOn w:val="Normal"/>
    <w:pPr>
      <w:widowControl w:val="0"/>
      <w:numPr>
        <w:numId w:val="15"/>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6"/>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Spacing">
    <w:name w:val="No Spacing"/>
    <w:pPr>
      <w:suppressAutoHyphens/>
    </w:pPr>
    <w:rPr>
      <w:rFonts w:ascii="Calibri" w:eastAsia="Calibri" w:hAnsi="Calibri"/>
      <w:sz w:val="22"/>
      <w:szCs w:val="22"/>
      <w:lang w:eastAsia="en-US"/>
    </w:rPr>
  </w:style>
  <w:style w:type="character" w:styleId="PlaceholderText">
    <w:name w:val="Placeholder Text"/>
    <w:basedOn w:val="DefaultParagraphFont"/>
    <w:rPr>
      <w:color w:val="808080"/>
    </w:rPr>
  </w:style>
  <w:style w:type="character" w:customStyle="1" w:styleId="Style1">
    <w:name w:val="Style1"/>
    <w:basedOn w:val="DefaultParagraphFont"/>
    <w:rPr>
      <w:rFonts w:ascii="Arial" w:hAnsi="Arial"/>
      <w:b/>
      <w:sz w:val="24"/>
    </w:rPr>
  </w:style>
  <w:style w:type="numbering" w:customStyle="1" w:styleId="WWOutlineListStyle6">
    <w:name w:val="WW_OutlineListStyle_6"/>
    <w:basedOn w:val="NoList"/>
    <w:pPr>
      <w:numPr>
        <w:numId w:val="2"/>
      </w:numPr>
    </w:pPr>
  </w:style>
  <w:style w:type="numbering" w:customStyle="1" w:styleId="WWOutlineListStyle5">
    <w:name w:val="WW_OutlineListStyle_5"/>
    <w:basedOn w:val="NoList"/>
    <w:pPr>
      <w:numPr>
        <w:numId w:val="3"/>
      </w:numPr>
    </w:pPr>
  </w:style>
  <w:style w:type="numbering" w:customStyle="1" w:styleId="WWOutlineListStyle4">
    <w:name w:val="WW_OutlineListStyle_4"/>
    <w:basedOn w:val="NoList"/>
    <w:pPr>
      <w:numPr>
        <w:numId w:val="4"/>
      </w:numPr>
    </w:pPr>
  </w:style>
  <w:style w:type="numbering" w:customStyle="1" w:styleId="WWOutlineListStyle3">
    <w:name w:val="WW_OutlineListStyle_3"/>
    <w:basedOn w:val="NoList"/>
    <w:pPr>
      <w:numPr>
        <w:numId w:val="5"/>
      </w:numPr>
    </w:pPr>
  </w:style>
  <w:style w:type="numbering" w:customStyle="1" w:styleId="WWOutlineListStyle2">
    <w:name w:val="WW_OutlineListStyle_2"/>
    <w:basedOn w:val="NoList"/>
    <w:pPr>
      <w:numPr>
        <w:numId w:val="6"/>
      </w:numPr>
    </w:pPr>
  </w:style>
  <w:style w:type="numbering" w:customStyle="1" w:styleId="WWOutlineListStyle1">
    <w:name w:val="WW_OutlineListStyle_1"/>
    <w:basedOn w:val="NoList"/>
    <w:pPr>
      <w:numPr>
        <w:numId w:val="7"/>
      </w:numPr>
    </w:pPr>
  </w:style>
  <w:style w:type="numbering" w:customStyle="1" w:styleId="WWOutlineListStyle">
    <w:name w:val="WW_OutlineListStyle"/>
    <w:basedOn w:val="NoList"/>
    <w:pPr>
      <w:numPr>
        <w:numId w:val="8"/>
      </w:numPr>
    </w:pPr>
  </w:style>
  <w:style w:type="numbering" w:customStyle="1" w:styleId="LFO3">
    <w:name w:val="LFO3"/>
    <w:basedOn w:val="NoList"/>
    <w:pPr>
      <w:numPr>
        <w:numId w:val="9"/>
      </w:numPr>
    </w:pPr>
  </w:style>
  <w:style w:type="numbering" w:customStyle="1" w:styleId="LFO4">
    <w:name w:val="LFO4"/>
    <w:basedOn w:val="NoList"/>
    <w:pPr>
      <w:numPr>
        <w:numId w:val="10"/>
      </w:numPr>
    </w:pPr>
  </w:style>
  <w:style w:type="numbering" w:customStyle="1" w:styleId="LFO6">
    <w:name w:val="LFO6"/>
    <w:basedOn w:val="NoList"/>
    <w:pPr>
      <w:numPr>
        <w:numId w:val="11"/>
      </w:numPr>
    </w:pPr>
  </w:style>
  <w:style w:type="numbering" w:customStyle="1" w:styleId="LFO9">
    <w:name w:val="LFO9"/>
    <w:basedOn w:val="NoList"/>
    <w:pPr>
      <w:numPr>
        <w:numId w:val="12"/>
      </w:numPr>
    </w:pPr>
  </w:style>
  <w:style w:type="numbering" w:customStyle="1" w:styleId="LFO10">
    <w:name w:val="LFO10"/>
    <w:basedOn w:val="NoList"/>
    <w:pPr>
      <w:numPr>
        <w:numId w:val="13"/>
      </w:numPr>
    </w:pPr>
  </w:style>
  <w:style w:type="numbering" w:customStyle="1" w:styleId="LFO25">
    <w:name w:val="LFO25"/>
    <w:basedOn w:val="NoList"/>
    <w:pPr>
      <w:numPr>
        <w:numId w:val="14"/>
      </w:numPr>
    </w:pPr>
  </w:style>
  <w:style w:type="numbering" w:customStyle="1" w:styleId="LFO28">
    <w:name w:val="LFO28"/>
    <w:basedOn w:val="NoList"/>
    <w:pPr>
      <w:numPr>
        <w:numId w:val="15"/>
      </w:numPr>
    </w:pPr>
  </w:style>
  <w:style w:type="numbering" w:customStyle="1" w:styleId="LFO30">
    <w:name w:val="LFO30"/>
    <w:basedOn w:val="NoList"/>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2291</Words>
  <Characters>13059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Pauline glenville</dc:creator>
  <dc:description/>
  <cp:lastModifiedBy>Po</cp:lastModifiedBy>
  <cp:revision>2</cp:revision>
  <cp:lastPrinted>2020-11-20T09:22:00Z</cp:lastPrinted>
  <dcterms:created xsi:type="dcterms:W3CDTF">2020-12-06T16:34:00Z</dcterms:created>
  <dcterms:modified xsi:type="dcterms:W3CDTF">2020-12-06T16:34:00Z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