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center"/>
        <w:rPr>
          <w:rFonts w:ascii="Quattrocento Sans" w:cs="Quattrocento Sans" w:eastAsia="Quattrocento Sans" w:hAnsi="Quattrocento Sans"/>
          <w:b w:val="0"/>
          <w:i w:val="0"/>
          <w:smallCaps w:val="0"/>
          <w:strike w:val="0"/>
          <w:color w:val="000000"/>
          <w:sz w:val="40"/>
          <w:szCs w:val="40"/>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40"/>
          <w:szCs w:val="40"/>
          <w:u w:val="none"/>
          <w:shd w:fill="auto" w:val="clear"/>
          <w:vertAlign w:val="baseline"/>
          <w:rtl w:val="0"/>
        </w:rPr>
        <w:t xml:space="preserve">Netherton Moss Primary School</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Quattrocento Sans" w:cs="Quattrocento Sans" w:eastAsia="Quattrocento Sans" w:hAnsi="Quattrocento Sans"/>
          <w:b w:val="0"/>
          <w:i w:val="0"/>
          <w:smallCaps w:val="0"/>
          <w:strike w:val="0"/>
          <w:color w:val="000000"/>
          <w:sz w:val="40"/>
          <w:szCs w:val="40"/>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40"/>
          <w:szCs w:val="40"/>
          <w:u w:val="none"/>
          <w:shd w:fill="auto" w:val="clear"/>
          <w:vertAlign w:val="baseline"/>
          <w:rtl w:val="0"/>
        </w:rPr>
        <w:t xml:space="preserve">MATHEMATICS POLICY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0"/>
          <w:i w:val="0"/>
          <w:smallCaps w:val="0"/>
          <w:strike w:val="0"/>
          <w:color w:val="000000"/>
          <w:sz w:val="28"/>
          <w:szCs w:val="28"/>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8"/>
          <w:szCs w:val="28"/>
          <w:u w:val="none"/>
          <w:shd w:fill="auto" w:val="clear"/>
          <w:vertAlign w:val="baseline"/>
          <w:rtl w:val="0"/>
        </w:rPr>
        <w:t xml:space="preserve">WHY TEACH MATHEMATICS?</w:t>
      </w: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Mathematics teaches children how to make sense of the world around them through developing their ability to calculate fluently, reason and solve problems.  It enables children to understand relationships and patterns in both number and space in the world around them. Through their growing knowledge and understanding, children learn to appreciate the contribution made by many cultures to the development and application of mathematics. Maths is essential to everyday life, critical to science, technology and engineering, and necessary for financial literacy and most forms of employment.</w:t>
      </w:r>
      <w:r w:rsidDel="00000000" w:rsidR="00000000" w:rsidRPr="00000000">
        <w:rPr>
          <w:rFonts w:ascii="Calibri" w:cs="Calibri" w:eastAsia="Calibri" w:hAnsi="Calibri"/>
          <w:color w:val="000000"/>
          <w:sz w:val="22"/>
          <w:szCs w:val="22"/>
          <w:vertAlign w:val="baseline"/>
          <w:rtl w:val="0"/>
        </w:rPr>
        <w:t xml:space="preserve"> A high-quality mathematics education therefore provides a foundation for understanding the world, the ability to reason mathematically, an appreciation of the beauty and power of mathematics, and a sense of enjoyment and curiosity about the subject.</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0"/>
          <w:i w:val="0"/>
          <w:smallCaps w:val="0"/>
          <w:strike w:val="0"/>
          <w:color w:val="000000"/>
          <w:sz w:val="28"/>
          <w:szCs w:val="28"/>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8"/>
          <w:szCs w:val="28"/>
          <w:u w:val="none"/>
          <w:shd w:fill="auto" w:val="clear"/>
          <w:vertAlign w:val="baseline"/>
          <w:rtl w:val="0"/>
        </w:rPr>
        <w:t xml:space="preserve">GENERAL AIMS</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Our aims are that children:</w:t>
      </w:r>
    </w:p>
    <w:p w:rsidR="00000000" w:rsidDel="00000000" w:rsidP="00000000" w:rsidRDefault="00000000" w:rsidRPr="00000000" w14:paraId="00000007">
      <w:pPr>
        <w:numPr>
          <w:ilvl w:val="0"/>
          <w:numId w:val="2"/>
        </w:numPr>
        <w:ind w:left="170" w:hanging="17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become fluent in the fundamentals of mathematics so that they develop conceptual understanding and the ability to recall and apply knowledge rapidly and accurately;</w:t>
      </w:r>
    </w:p>
    <w:p w:rsidR="00000000" w:rsidDel="00000000" w:rsidP="00000000" w:rsidRDefault="00000000" w:rsidRPr="00000000" w14:paraId="00000008">
      <w:pPr>
        <w:numPr>
          <w:ilvl w:val="0"/>
          <w:numId w:val="2"/>
        </w:numPr>
        <w:ind w:left="170" w:hanging="17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are able to reason mathematically by following a line of enquiry;</w:t>
      </w:r>
    </w:p>
    <w:p w:rsidR="00000000" w:rsidDel="00000000" w:rsidP="00000000" w:rsidRDefault="00000000" w:rsidRPr="00000000" w14:paraId="00000009">
      <w:pPr>
        <w:numPr>
          <w:ilvl w:val="0"/>
          <w:numId w:val="2"/>
        </w:numPr>
        <w:ind w:left="170" w:hanging="17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develop an enjoyment and curiosity for learning through practical activity, exploration, investigation and discussion;</w:t>
      </w:r>
    </w:p>
    <w:p w:rsidR="00000000" w:rsidDel="00000000" w:rsidP="00000000" w:rsidRDefault="00000000" w:rsidRPr="00000000" w14:paraId="0000000A">
      <w:pPr>
        <w:numPr>
          <w:ilvl w:val="0"/>
          <w:numId w:val="2"/>
        </w:numPr>
        <w:ind w:left="170" w:hanging="17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understand the importance of mathematics in everyday life; </w:t>
      </w:r>
    </w:p>
    <w:p w:rsidR="00000000" w:rsidDel="00000000" w:rsidP="00000000" w:rsidRDefault="00000000" w:rsidRPr="00000000" w14:paraId="0000000B">
      <w:pPr>
        <w:numPr>
          <w:ilvl w:val="0"/>
          <w:numId w:val="2"/>
        </w:numPr>
        <w:ind w:left="170" w:hanging="17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develop the ability to move between concrete, pictorial and abstract representations of mathematical concepts both fluently and confidently;</w:t>
      </w:r>
    </w:p>
    <w:p w:rsidR="00000000" w:rsidDel="00000000" w:rsidP="00000000" w:rsidRDefault="00000000" w:rsidRPr="00000000" w14:paraId="0000000C">
      <w:pPr>
        <w:numPr>
          <w:ilvl w:val="0"/>
          <w:numId w:val="2"/>
        </w:numPr>
        <w:ind w:left="170" w:hanging="17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have confidence and competence in their understanding and use numbers and the number system;</w:t>
      </w:r>
    </w:p>
    <w:p w:rsidR="00000000" w:rsidDel="00000000" w:rsidP="00000000" w:rsidRDefault="00000000" w:rsidRPr="00000000" w14:paraId="0000000D">
      <w:pPr>
        <w:numPr>
          <w:ilvl w:val="0"/>
          <w:numId w:val="2"/>
        </w:numPr>
        <w:ind w:left="170" w:hanging="17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develop a practical understanding of the ways in which information is gathered and presented;</w:t>
      </w:r>
    </w:p>
    <w:p w:rsidR="00000000" w:rsidDel="00000000" w:rsidP="00000000" w:rsidRDefault="00000000" w:rsidRPr="00000000" w14:paraId="0000000E">
      <w:pPr>
        <w:numPr>
          <w:ilvl w:val="0"/>
          <w:numId w:val="2"/>
        </w:numPr>
        <w:ind w:left="170" w:hanging="17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explore features of shape and space, and develop measuring skills in a range of contexts;</w:t>
      </w:r>
    </w:p>
    <w:p w:rsidR="00000000" w:rsidDel="00000000" w:rsidP="00000000" w:rsidRDefault="00000000" w:rsidRPr="00000000" w14:paraId="0000000F">
      <w:pPr>
        <w:numPr>
          <w:ilvl w:val="0"/>
          <w:numId w:val="2"/>
        </w:numPr>
        <w:ind w:left="170" w:hanging="17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are able to select and use a range of mathematical tools effectively;</w:t>
      </w:r>
    </w:p>
    <w:p w:rsidR="00000000" w:rsidDel="00000000" w:rsidP="00000000" w:rsidRDefault="00000000" w:rsidRPr="00000000" w14:paraId="00000010">
      <w:pPr>
        <w:numPr>
          <w:ilvl w:val="0"/>
          <w:numId w:val="2"/>
        </w:numPr>
        <w:ind w:left="170" w:hanging="170"/>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are given opportunities to develop the key learning skills of confidence, determination, curiosity, aspiration, resilience, teamwork, independence, communication and focus.</w:t>
      </w:r>
    </w:p>
    <w:p w:rsidR="00000000" w:rsidDel="00000000" w:rsidP="00000000" w:rsidRDefault="00000000" w:rsidRPr="00000000" w14:paraId="00000011">
      <w:pPr>
        <w:ind w:left="170" w:firstLine="0"/>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12">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Mathematics is an interconnected subject in which pupils need to be able to move fluently between representations of mathematical ideas.  The programmes of study are, by </w:t>
      </w:r>
      <w:r w:rsidDel="00000000" w:rsidR="00000000" w:rsidRPr="00000000">
        <w:rPr>
          <w:rFonts w:ascii="Calibri" w:cs="Calibri" w:eastAsia="Calibri" w:hAnsi="Calibri"/>
          <w:sz w:val="22"/>
          <w:szCs w:val="22"/>
          <w:rtl w:val="0"/>
        </w:rPr>
        <w:t xml:space="preserve">necessity, organised</w:t>
      </w:r>
      <w:r w:rsidDel="00000000" w:rsidR="00000000" w:rsidRPr="00000000">
        <w:rPr>
          <w:rFonts w:ascii="Calibri" w:cs="Calibri" w:eastAsia="Calibri" w:hAnsi="Calibri"/>
          <w:sz w:val="22"/>
          <w:szCs w:val="22"/>
          <w:vertAlign w:val="baseline"/>
          <w:rtl w:val="0"/>
        </w:rPr>
        <w:t xml:space="preserve"> into distinct domains, but pupils should make rich connections across mathematical ideas to develop fluency, mathematical reasoning and competence in solving increasingly sophisticated problems.  They should also apply their mathematical knowledge to science and other subjects.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0"/>
          <w:i w:val="0"/>
          <w:smallCaps w:val="0"/>
          <w:strike w:val="0"/>
          <w:color w:val="000000"/>
          <w:sz w:val="28"/>
          <w:szCs w:val="28"/>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8"/>
          <w:szCs w:val="28"/>
          <w:u w:val="none"/>
          <w:shd w:fill="auto" w:val="clear"/>
          <w:vertAlign w:val="baseline"/>
          <w:rtl w:val="0"/>
        </w:rPr>
        <w:t xml:space="preserve">CURRICULUM PLANNING</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Netherton Moss we have fully adopted the National Curriculum (2014) which describes what must be taught in each Key Stage. To support our development of the Mastery </w:t>
      </w:r>
      <w:r w:rsidDel="00000000" w:rsidR="00000000" w:rsidRPr="00000000">
        <w:rPr>
          <w:rFonts w:ascii="Calibri" w:cs="Calibri" w:eastAsia="Calibri" w:hAnsi="Calibri"/>
          <w:sz w:val="22"/>
          <w:szCs w:val="22"/>
          <w:rtl w:val="0"/>
        </w:rPr>
        <w:t xml:space="preserve">Approach, Years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1 to 6 have adopted the White Rose Power Maths scheme which provides detailed guidance, plans and resources for the implementation of the National Curriculum as well as ensuring continuity and progression in the teaching of mathematics while supporting the principle of depth before breadth. The materials also help to ensure that children, where appropriate, have the opportunity to stay together as they work through new concepts as a whole group.  Additional support materials are drawn from a variety of sources including Numicon, the White Rose Mastery Scheme and the NCTEM.</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Early Years, the c</w:t>
      </w:r>
      <w:r w:rsidDel="00000000" w:rsidR="00000000" w:rsidRPr="00000000">
        <w:rPr>
          <w:rFonts w:ascii="Calibri" w:cs="Calibri" w:eastAsia="Calibri" w:hAnsi="Calibri"/>
          <w:sz w:val="22"/>
          <w:szCs w:val="22"/>
          <w:rtl w:val="0"/>
        </w:rPr>
        <w:t xml:space="preserve">ontent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is guided by the objectives set out in the Early Learning Goals of the Foundation Stage Curriculum. All children are given the opportunity to develop their understanding of number, measurement, pattern, shape and space, through varied activities that allow them to enjoy, explore, practise and talk confidently about mathematics, supported by materials from the White Rose Mastery Scheme of work and the NCTEM Mastering Number scheme.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Planning is undertaken in three phases: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Long term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planning is based on the yearly teaching programmes set out in the National Curriculum and </w:t>
      </w:r>
      <w:r w:rsidDel="00000000" w:rsidR="00000000" w:rsidRPr="00000000">
        <w:rPr>
          <w:rFonts w:ascii="Calibri" w:cs="Calibri" w:eastAsia="Calibri" w:hAnsi="Calibri"/>
          <w:sz w:val="22"/>
          <w:szCs w:val="22"/>
          <w:rtl w:val="0"/>
        </w:rPr>
        <w:t xml:space="preserve">provides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 overview to ensure the appropriate content is covered in each year group.</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Medium term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planning gives details of the main teaching objectives for that theme or topic and </w:t>
      </w:r>
      <w:r w:rsidDel="00000000" w:rsidR="00000000" w:rsidRPr="00000000">
        <w:rPr>
          <w:rFonts w:ascii="Calibri" w:cs="Calibri" w:eastAsia="Calibri" w:hAnsi="Calibri"/>
          <w:sz w:val="22"/>
          <w:szCs w:val="22"/>
          <w:rtl w:val="0"/>
        </w:rPr>
        <w:t xml:space="preserve">provides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structure of the ‘mastery’ approach to our curriculum design and organisation. This means that areas of Maths will be taught in longer ‘blocks’. For Number, Addition and Subtraction, Multiplication and Division and Fractions these blocks will be taught in a progressive manner across the year. Blocks relating to other areas of Maths may only be taught once and not re-visited until the following year. However, there is an expectation that at least three out of five lessons each week will still contain some content relating to the four operations of calculation. as we have identified as a school that our learners </w:t>
      </w:r>
      <w:r w:rsidDel="00000000" w:rsidR="00000000" w:rsidRPr="00000000">
        <w:rPr>
          <w:rFonts w:ascii="Calibri" w:cs="Calibri" w:eastAsia="Calibri" w:hAnsi="Calibri"/>
          <w:sz w:val="22"/>
          <w:szCs w:val="22"/>
          <w:rtl w:val="0"/>
        </w:rPr>
        <w:t xml:space="preserve">need regular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recall and application of this key skill in order to maintain fluency and flexibility.</w:t>
      </w:r>
    </w:p>
    <w:p w:rsidR="00000000" w:rsidDel="00000000" w:rsidP="00000000" w:rsidRDefault="00000000" w:rsidRPr="00000000" w14:paraId="00000019">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Short-term</w:t>
      </w:r>
      <w:r w:rsidDel="00000000" w:rsidR="00000000" w:rsidRPr="00000000">
        <w:rPr>
          <w:rFonts w:ascii="Calibri" w:cs="Calibri" w:eastAsia="Calibri" w:hAnsi="Calibri"/>
          <w:sz w:val="22"/>
          <w:szCs w:val="22"/>
          <w:vertAlign w:val="baseline"/>
          <w:rtl w:val="0"/>
        </w:rPr>
        <w:t xml:space="preserve"> planning takes the form of working documents personal to the teacher and is set out in a format that suits their way of working. They contain the specific learning objectives and expected outcomes for the mental oral starter and the main activity in each lesson, and give details of how the lessons are to be taught and assessed. Short term plans may also include details of resources to be used, any adaptation, key vocabulary, key questions, misconceptions, pre-requisites and possible strengthening and deepening activities.</w:t>
      </w:r>
    </w:p>
    <w:p w:rsidR="00000000" w:rsidDel="00000000" w:rsidP="00000000" w:rsidRDefault="00000000" w:rsidRPr="00000000" w14:paraId="0000001A">
      <w:pP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1B">
      <w:pPr>
        <w:rPr>
          <w:rFonts w:ascii="Quattrocento Sans" w:cs="Quattrocento Sans" w:eastAsia="Quattrocento Sans" w:hAnsi="Quattrocento Sans"/>
          <w:b w:val="0"/>
          <w:sz w:val="30"/>
          <w:szCs w:val="30"/>
          <w:vertAlign w:val="baseline"/>
        </w:rPr>
      </w:pPr>
      <w:r w:rsidDel="00000000" w:rsidR="00000000" w:rsidRPr="00000000">
        <w:rPr>
          <w:rFonts w:ascii="Quattrocento Sans" w:cs="Quattrocento Sans" w:eastAsia="Quattrocento Sans" w:hAnsi="Quattrocento Sans"/>
          <w:b w:val="1"/>
          <w:sz w:val="30"/>
          <w:szCs w:val="30"/>
          <w:vertAlign w:val="baseline"/>
          <w:rtl w:val="0"/>
        </w:rPr>
        <w:t xml:space="preserve">CURRICULUM COVERAGE</w:t>
      </w:r>
      <w:r w:rsidDel="00000000" w:rsidR="00000000" w:rsidRPr="00000000">
        <w:rPr>
          <w:rtl w:val="0"/>
        </w:rPr>
      </w:r>
    </w:p>
    <w:p w:rsidR="00000000" w:rsidDel="00000000" w:rsidP="00000000" w:rsidRDefault="00000000" w:rsidRPr="00000000" w14:paraId="0000001C">
      <w:pPr>
        <w:rPr>
          <w:rFonts w:ascii="FirstGrader" w:cs="FirstGrader" w:eastAsia="FirstGrader" w:hAnsi="FirstGrader"/>
          <w:b w:val="0"/>
          <w:sz w:val="30"/>
          <w:szCs w:val="30"/>
          <w:vertAlign w:val="baseline"/>
        </w:rPr>
      </w:pPr>
      <w:r w:rsidDel="00000000" w:rsidR="00000000" w:rsidRPr="00000000">
        <w:rPr>
          <w:rtl w:val="0"/>
        </w:rPr>
      </w:r>
    </w:p>
    <w:p w:rsidR="00000000" w:rsidDel="00000000" w:rsidP="00000000" w:rsidRDefault="00000000" w:rsidRPr="00000000" w14:paraId="0000001D">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In order that our children get a broad and balanced mathematical curriculum, we will ensure that the following domains are covered each year:</w:t>
      </w:r>
    </w:p>
    <w:p w:rsidR="00000000" w:rsidDel="00000000" w:rsidP="00000000" w:rsidRDefault="00000000" w:rsidRPr="00000000" w14:paraId="000000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Number:</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number and place value</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addition and subtraction</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multiplication and division</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fractions, including decimals and percentages</w:t>
      </w:r>
    </w:p>
    <w:p w:rsidR="00000000" w:rsidDel="00000000" w:rsidP="00000000" w:rsidRDefault="00000000" w:rsidRPr="00000000" w14:paraId="0000002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Measurement:</w:t>
      </w:r>
    </w:p>
    <w:p w:rsidR="00000000" w:rsidDel="00000000" w:rsidP="00000000" w:rsidRDefault="00000000" w:rsidRPr="00000000" w14:paraId="0000002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Geometry</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properties of shape</w:t>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position and direction</w:t>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Statistics</w:t>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Ratio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proportion (Year 6)</w:t>
      </w:r>
    </w:p>
    <w:p w:rsidR="00000000" w:rsidDel="00000000" w:rsidP="00000000" w:rsidRDefault="00000000" w:rsidRPr="00000000" w14:paraId="000000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Algebra (Year 6, although the foundations will be taught from Key Stage 1)</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Our school is committed to fostering positive attitudes towards the subject, whilst ensuring that all pupils develop deep conceptual understanding (in part, through exposure to a range of models and images) and mastery across the domains listed above, and in line with their age group. </w:t>
      </w:r>
    </w:p>
    <w:p w:rsidR="00000000" w:rsidDel="00000000" w:rsidP="00000000" w:rsidRDefault="00000000" w:rsidRPr="00000000" w14:paraId="0000002C">
      <w:pP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2D">
      <w:pPr>
        <w:rPr>
          <w:rFonts w:ascii="Quattrocento Sans" w:cs="Quattrocento Sans" w:eastAsia="Quattrocento Sans" w:hAnsi="Quattrocento Sans"/>
          <w:b w:val="0"/>
          <w:sz w:val="28"/>
          <w:szCs w:val="28"/>
          <w:vertAlign w:val="baseline"/>
        </w:rPr>
      </w:pPr>
      <w:r w:rsidDel="00000000" w:rsidR="00000000" w:rsidRPr="00000000">
        <w:rPr>
          <w:rFonts w:ascii="Quattrocento Sans" w:cs="Quattrocento Sans" w:eastAsia="Quattrocento Sans" w:hAnsi="Quattrocento Sans"/>
          <w:b w:val="1"/>
          <w:sz w:val="28"/>
          <w:szCs w:val="28"/>
          <w:vertAlign w:val="baseline"/>
          <w:rtl w:val="0"/>
        </w:rPr>
        <w:t xml:space="preserve">CALCULATION &amp; ARITHMETIC</w:t>
      </w:r>
      <w:r w:rsidDel="00000000" w:rsidR="00000000" w:rsidRPr="00000000">
        <w:rPr>
          <w:rtl w:val="0"/>
        </w:rPr>
      </w:r>
    </w:p>
    <w:p w:rsidR="00000000" w:rsidDel="00000000" w:rsidP="00000000" w:rsidRDefault="00000000" w:rsidRPr="00000000" w14:paraId="0000002E">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Staff at Netherton Moss have adopted the White Rose Edition Power Maths Calculations policy for Years 1 to 6 which </w:t>
      </w:r>
      <w:r w:rsidDel="00000000" w:rsidR="00000000" w:rsidRPr="00000000">
        <w:rPr>
          <w:rFonts w:ascii="Calibri" w:cs="Calibri" w:eastAsia="Calibri" w:hAnsi="Calibri"/>
          <w:sz w:val="22"/>
          <w:szCs w:val="22"/>
          <w:rtl w:val="0"/>
        </w:rPr>
        <w:t xml:space="preserve">reflects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criteria of the National Curriculum (2014), these calculation documents can be viewed separately and </w:t>
      </w:r>
      <w:r w:rsidDel="00000000" w:rsidR="00000000" w:rsidRPr="00000000">
        <w:rPr>
          <w:rFonts w:ascii="Calibri" w:cs="Calibri" w:eastAsia="Calibri" w:hAnsi="Calibri"/>
          <w:sz w:val="22"/>
          <w:szCs w:val="22"/>
          <w:rtl w:val="0"/>
        </w:rPr>
        <w:t xml:space="preserve">are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also produced in a format that can be shared with parents and carers. </w:t>
      </w:r>
    </w:p>
    <w:p w:rsidR="00000000" w:rsidDel="00000000" w:rsidP="00000000" w:rsidRDefault="00000000" w:rsidRPr="00000000" w14:paraId="00000030">
      <w:pPr>
        <w:rPr>
          <w:rFonts w:ascii="Calibri" w:cs="Calibri" w:eastAsia="Calibri" w:hAnsi="Calibri"/>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At Netherton Moss we recognise the importance of establishing a secure foundation in mental calculation and recall of number facts before standard written methods are introduced. Once introduced the children are given regular opportunities to practi</w:t>
      </w:r>
      <w:r w:rsidDel="00000000" w:rsidR="00000000" w:rsidRPr="00000000">
        <w:rPr>
          <w:rFonts w:ascii="Calibri" w:cs="Calibri" w:eastAsia="Calibri" w:hAnsi="Calibri"/>
          <w:sz w:val="22"/>
          <w:szCs w:val="22"/>
          <w:rtl w:val="0"/>
        </w:rPr>
        <w:t xml:space="preserve">s</w:t>
      </w:r>
      <w:r w:rsidDel="00000000" w:rsidR="00000000" w:rsidRPr="00000000">
        <w:rPr>
          <w:rFonts w:ascii="Calibri" w:cs="Calibri" w:eastAsia="Calibri" w:hAnsi="Calibri"/>
          <w:color w:val="000000"/>
          <w:sz w:val="22"/>
          <w:szCs w:val="22"/>
          <w:vertAlign w:val="baseline"/>
          <w:rtl w:val="0"/>
        </w:rPr>
        <w:t xml:space="preserve">e and </w:t>
      </w:r>
      <w:r w:rsidDel="00000000" w:rsidR="00000000" w:rsidRPr="00000000">
        <w:rPr>
          <w:rFonts w:ascii="Calibri" w:cs="Calibri" w:eastAsia="Calibri" w:hAnsi="Calibri"/>
          <w:sz w:val="22"/>
          <w:szCs w:val="22"/>
          <w:rtl w:val="0"/>
        </w:rPr>
        <w:t xml:space="preserve">consolidate</w:t>
      </w:r>
      <w:r w:rsidDel="00000000" w:rsidR="00000000" w:rsidRPr="00000000">
        <w:rPr>
          <w:rFonts w:ascii="Calibri" w:cs="Calibri" w:eastAsia="Calibri" w:hAnsi="Calibri"/>
          <w:color w:val="000000"/>
          <w:sz w:val="22"/>
          <w:szCs w:val="22"/>
          <w:vertAlign w:val="baseline"/>
          <w:rtl w:val="0"/>
        </w:rPr>
        <w:t xml:space="preserve"> their skills and make progress according to their year group expectations.</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0"/>
          <w:i w:val="0"/>
          <w:smallCaps w:val="0"/>
          <w:strike w:val="0"/>
          <w:color w:val="000000"/>
          <w:sz w:val="28"/>
          <w:szCs w:val="28"/>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8"/>
          <w:szCs w:val="28"/>
          <w:u w:val="none"/>
          <w:shd w:fill="auto" w:val="clear"/>
          <w:vertAlign w:val="baseline"/>
          <w:rtl w:val="0"/>
        </w:rPr>
        <w:t xml:space="preserve">CROSS-CURRICULAR LINKS</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Mathematics is taught mainly as a </w:t>
      </w:r>
      <w:r w:rsidDel="00000000" w:rsidR="00000000" w:rsidRPr="00000000">
        <w:rPr>
          <w:rFonts w:ascii="Calibri" w:cs="Calibri" w:eastAsia="Calibri" w:hAnsi="Calibri"/>
          <w:sz w:val="22"/>
          <w:szCs w:val="22"/>
          <w:rtl w:val="0"/>
        </w:rPr>
        <w:t xml:space="preserve">discrete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subject but every effort is made to link maths with other areas of the curriculum. We identify the mathematical possibilities across the curriculum at the planning stage. We also draw children’s attention to the links between maths and other curricular work so children see that maths is not an isolated subject. Where possible we make use of incidental maths activities such as time difference and travel distances and money.</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the Early Years, cross-curricular links are more evident because of the less formal timetable of the Early Excellence approach.</w:t>
      </w:r>
    </w:p>
    <w:p w:rsidR="00000000" w:rsidDel="00000000" w:rsidP="00000000" w:rsidRDefault="00000000" w:rsidRPr="00000000" w14:paraId="00000034">
      <w:pPr>
        <w:pStyle w:val="Heading2"/>
        <w:spacing w:after="200" w:before="400" w:lineRule="auto"/>
        <w:rPr>
          <w:rFonts w:ascii="Quattrocento Sans" w:cs="Quattrocento Sans" w:eastAsia="Quattrocento Sans" w:hAnsi="Quattrocento Sans"/>
          <w:vertAlign w:val="baseline"/>
        </w:rPr>
      </w:pPr>
      <w:r w:rsidDel="00000000" w:rsidR="00000000" w:rsidRPr="00000000">
        <w:rPr>
          <w:rFonts w:ascii="Quattrocento Sans" w:cs="Quattrocento Sans" w:eastAsia="Quattrocento Sans" w:hAnsi="Quattrocento Sans"/>
          <w:b w:val="1"/>
          <w:sz w:val="28"/>
          <w:szCs w:val="28"/>
          <w:vertAlign w:val="baseline"/>
          <w:rtl w:val="0"/>
        </w:rPr>
        <w:t xml:space="preserve">TEACHING METHODS &amp; APPROACHES</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common with much of our teaching, Maths lessons have a flexible approach to ensure the pitch and pace suits the children. Teachers use their own judgement in how to approach teaching a concept and will incorporate group, paired or individual work as appropriate.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Pupils engage in:</w:t>
      </w:r>
    </w:p>
    <w:p w:rsidR="00000000" w:rsidDel="00000000" w:rsidP="00000000" w:rsidRDefault="00000000" w:rsidRPr="00000000" w14:paraId="000000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development of mental strategies</w:t>
      </w:r>
    </w:p>
    <w:p w:rsidR="00000000" w:rsidDel="00000000" w:rsidP="00000000" w:rsidRDefault="00000000" w:rsidRPr="00000000" w14:paraId="0000003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Written methods</w:t>
      </w:r>
    </w:p>
    <w:p w:rsidR="00000000" w:rsidDel="00000000" w:rsidP="00000000" w:rsidRDefault="00000000" w:rsidRPr="00000000" w14:paraId="0000003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Practical work</w:t>
      </w:r>
    </w:p>
    <w:p w:rsidR="00000000" w:rsidDel="00000000" w:rsidP="00000000" w:rsidRDefault="00000000" w:rsidRPr="00000000" w14:paraId="0000003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Investigational work</w:t>
      </w:r>
    </w:p>
    <w:p w:rsidR="00000000" w:rsidDel="00000000" w:rsidP="00000000" w:rsidRDefault="00000000" w:rsidRPr="00000000" w14:paraId="000000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Problem-solving</w:t>
      </w:r>
    </w:p>
    <w:p w:rsidR="00000000" w:rsidDel="00000000" w:rsidP="00000000" w:rsidRDefault="00000000" w:rsidRPr="00000000" w14:paraId="000000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Reasoning</w:t>
      </w:r>
    </w:p>
    <w:p w:rsidR="00000000" w:rsidDel="00000000" w:rsidP="00000000" w:rsidRDefault="00000000" w:rsidRPr="00000000" w14:paraId="0000003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Mathematical discussion using precise mathematical language. </w:t>
      </w:r>
    </w:p>
    <w:p w:rsidR="00000000" w:rsidDel="00000000" w:rsidP="00000000" w:rsidRDefault="00000000" w:rsidRPr="00000000" w14:paraId="0000003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Consolidation of basic skills and routines</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K.S.1 mathematics lessons are held on a daily basis and last for approximately 45 minutes. The children are taught in mixed ability classes. When children start in Reception the organisation is more flexible building up to a daily 45-minute lesson in the summer term.</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K.S.2 the daily maths lessons last for approximately one hour. For the most part children are taught in mixed ability classes. Where intervention is necessary children are taught in smaller groups to ensure gaps and misconceptions are corrected and the children develop strong foundations for the next stage of their learning.</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Lessons are made as active as possible. Children are encouraged to question and explain their thinking. Jotters or whiteboards are often used in the starter and/or main teaching activity to keep all children involved and focused as well as allowing for the use of jottings and valuable discussion with their peers. Focus is also provided by sharing the learning objective with the children. The teacher uses a range of questioning and modelling of techniques to introduce new concepts and develop the children’s understanding and thinking.</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Where possible, children are taught the same mathematical concept at the same time and at a broadly similar pace. Teachers recognise the importance of adapt</w:t>
      </w:r>
      <w:r w:rsidDel="00000000" w:rsidR="00000000" w:rsidRPr="00000000">
        <w:rPr>
          <w:rFonts w:ascii="Calibri" w:cs="Calibri" w:eastAsia="Calibri" w:hAnsi="Calibri"/>
          <w:sz w:val="22"/>
          <w:szCs w:val="22"/>
          <w:rtl w:val="0"/>
        </w:rPr>
        <w:t xml:space="preserve">ive teaching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flexible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resourcing and the level of support or scaffolding, to ensure that all children make progress while achieving a secure understanding. The need for practice and consolidation and retrieval and recall are also fundamental strategies in ensuring confident mathematicians.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plenary is planned to review and consolidate learning but if the need arises, the teacher can use this time as a way to deal with any misconceptions that may have arisen from the main activities. </w:t>
      </w:r>
    </w:p>
    <w:p w:rsidR="00000000" w:rsidDel="00000000" w:rsidP="00000000" w:rsidRDefault="00000000" w:rsidRPr="00000000" w14:paraId="00000044">
      <w:pPr>
        <w:rPr>
          <w:rFonts w:ascii="Quattrocento Sans" w:cs="Quattrocento Sans" w:eastAsia="Quattrocento Sans" w:hAnsi="Quattrocento Sans"/>
          <w:b w:val="0"/>
          <w:sz w:val="28"/>
          <w:szCs w:val="28"/>
          <w:vertAlign w:val="baseline"/>
        </w:rPr>
      </w:pPr>
      <w:r w:rsidDel="00000000" w:rsidR="00000000" w:rsidRPr="00000000">
        <w:rPr>
          <w:rtl w:val="0"/>
        </w:rPr>
      </w:r>
    </w:p>
    <w:p w:rsidR="00000000" w:rsidDel="00000000" w:rsidP="00000000" w:rsidRDefault="00000000" w:rsidRPr="00000000" w14:paraId="00000045">
      <w:pPr>
        <w:rPr>
          <w:rFonts w:ascii="Quattrocento Sans" w:cs="Quattrocento Sans" w:eastAsia="Quattrocento Sans" w:hAnsi="Quattrocento Sans"/>
          <w:b w:val="0"/>
          <w:sz w:val="28"/>
          <w:szCs w:val="28"/>
          <w:vertAlign w:val="baseline"/>
        </w:rPr>
      </w:pPr>
      <w:r w:rsidDel="00000000" w:rsidR="00000000" w:rsidRPr="00000000">
        <w:rPr>
          <w:rtl w:val="0"/>
        </w:rPr>
      </w:r>
    </w:p>
    <w:p w:rsidR="00000000" w:rsidDel="00000000" w:rsidP="00000000" w:rsidRDefault="00000000" w:rsidRPr="00000000" w14:paraId="00000046">
      <w:pPr>
        <w:rPr>
          <w:rFonts w:ascii="Quattrocento Sans" w:cs="Quattrocento Sans" w:eastAsia="Quattrocento Sans" w:hAnsi="Quattrocento Sans"/>
          <w:b w:val="0"/>
          <w:sz w:val="28"/>
          <w:szCs w:val="28"/>
          <w:vertAlign w:val="baseline"/>
        </w:rPr>
      </w:pPr>
      <w:r w:rsidDel="00000000" w:rsidR="00000000" w:rsidRPr="00000000">
        <w:rPr>
          <w:rFonts w:ascii="Quattrocento Sans" w:cs="Quattrocento Sans" w:eastAsia="Quattrocento Sans" w:hAnsi="Quattrocento Sans"/>
          <w:b w:val="1"/>
          <w:sz w:val="28"/>
          <w:szCs w:val="28"/>
          <w:vertAlign w:val="baseline"/>
          <w:rtl w:val="0"/>
        </w:rPr>
        <w:t xml:space="preserve">MATHS MASTERY</w:t>
      </w:r>
      <w:r w:rsidDel="00000000" w:rsidR="00000000" w:rsidRPr="00000000">
        <w:rPr>
          <w:rtl w:val="0"/>
        </w:rPr>
      </w:r>
    </w:p>
    <w:p w:rsidR="00000000" w:rsidDel="00000000" w:rsidP="00000000" w:rsidRDefault="00000000" w:rsidRPr="00000000" w14:paraId="00000047">
      <w:pPr>
        <w:rPr>
          <w:rFonts w:ascii="FirstGrader" w:cs="FirstGrader" w:eastAsia="FirstGrader" w:hAnsi="FirstGrader"/>
          <w:b w:val="0"/>
          <w:sz w:val="28"/>
          <w:szCs w:val="28"/>
          <w:vertAlign w:val="baseline"/>
        </w:rPr>
      </w:pPr>
      <w:r w:rsidDel="00000000" w:rsidR="00000000" w:rsidRPr="00000000">
        <w:rPr>
          <w:rtl w:val="0"/>
        </w:rPr>
      </w:r>
    </w:p>
    <w:p w:rsidR="00000000" w:rsidDel="00000000" w:rsidP="00000000" w:rsidRDefault="00000000" w:rsidRPr="00000000" w14:paraId="00000048">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Netherton Moss Primary School is sustaining a Mastery approach to learning in Mathematics which is designed to help pupils, over time, acquire mastery of the subject through the development of </w:t>
      </w:r>
      <w:r w:rsidDel="00000000" w:rsidR="00000000" w:rsidRPr="00000000">
        <w:rPr>
          <w:rFonts w:ascii="Calibri" w:cs="Calibri" w:eastAsia="Calibri" w:hAnsi="Calibri"/>
          <w:b w:val="1"/>
          <w:sz w:val="22"/>
          <w:szCs w:val="22"/>
          <w:vertAlign w:val="baseline"/>
          <w:rtl w:val="0"/>
        </w:rPr>
        <w:t xml:space="preserve">fluency, reasoning and problem solving</w:t>
      </w:r>
      <w:r w:rsidDel="00000000" w:rsidR="00000000" w:rsidRPr="00000000">
        <w:rPr>
          <w:rFonts w:ascii="Calibri" w:cs="Calibri" w:eastAsia="Calibri" w:hAnsi="Calibri"/>
          <w:sz w:val="22"/>
          <w:szCs w:val="22"/>
          <w:vertAlign w:val="baseline"/>
          <w:rtl w:val="0"/>
        </w:rPr>
        <w:t xml:space="preserve">.  We believe mastery of maths means children achieve a deep, long-term, secure and adaptable understanding of the subject which develops:</w:t>
      </w:r>
    </w:p>
    <w:p w:rsidR="00000000" w:rsidDel="00000000" w:rsidP="00000000" w:rsidRDefault="00000000" w:rsidRPr="00000000" w14:paraId="00000049">
      <w:pPr>
        <w:rPr>
          <w:rFonts w:ascii="Calibri" w:cs="Calibri" w:eastAsia="Calibri" w:hAnsi="Calibri"/>
          <w:b w:val="0"/>
          <w:sz w:val="22"/>
          <w:szCs w:val="22"/>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Fluency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fundamentals of mathematics</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that they:</w:t>
      </w:r>
    </w:p>
    <w:p w:rsidR="00000000" w:rsidDel="00000000" w:rsidP="00000000" w:rsidRDefault="00000000" w:rsidRPr="00000000" w14:paraId="0000004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70" w:right="0" w:hanging="17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have a well-developed sense of number values</w:t>
      </w:r>
    </w:p>
    <w:p w:rsidR="00000000" w:rsidDel="00000000" w:rsidP="00000000" w:rsidRDefault="00000000" w:rsidRPr="00000000" w14:paraId="0000004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70" w:right="0" w:hanging="17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have a rapid and accurate recall and application of facts and concepts, e.g. times-tables and related division facts, number bonds</w:t>
      </w:r>
    </w:p>
    <w:p w:rsidR="00000000" w:rsidDel="00000000" w:rsidP="00000000" w:rsidRDefault="00000000" w:rsidRPr="00000000" w14:paraId="0000004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70" w:right="0" w:hanging="17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rapidly and accurately apply knowledge of the above to work out connected facts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ability to</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reason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mathematically,</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that they:</w:t>
      </w:r>
    </w:p>
    <w:p w:rsidR="00000000" w:rsidDel="00000000" w:rsidP="00000000" w:rsidRDefault="00000000" w:rsidRPr="00000000" w14:paraId="0000005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70" w:right="0" w:hanging="17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 able to follow a line of enquiry </w:t>
      </w:r>
    </w:p>
    <w:p w:rsidR="00000000" w:rsidDel="00000000" w:rsidP="00000000" w:rsidRDefault="00000000" w:rsidRPr="00000000" w14:paraId="0000005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70" w:right="0" w:hanging="17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provide generalisations and proof of findings around their investigations</w:t>
      </w:r>
    </w:p>
    <w:p w:rsidR="00000000" w:rsidDel="00000000" w:rsidP="00000000" w:rsidRDefault="00000000" w:rsidRPr="00000000" w14:paraId="0000005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70" w:right="0" w:hanging="17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 able to justify their thinking, e.g. as to why a particularly calculation strategy is the most efficient</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ability to</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solve problems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by applying their understanding of mathematics,</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that they:</w:t>
      </w:r>
    </w:p>
    <w:p w:rsidR="00000000" w:rsidDel="00000000" w:rsidP="00000000" w:rsidRDefault="00000000" w:rsidRPr="00000000" w14:paraId="0000005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70" w:right="0" w:hanging="17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encounter a variety of both routine and non-routine problems</w:t>
      </w:r>
    </w:p>
    <w:p w:rsidR="00000000" w:rsidDel="00000000" w:rsidP="00000000" w:rsidRDefault="00000000" w:rsidRPr="00000000" w14:paraId="0000005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70" w:right="0" w:hanging="17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 able to select specific maths skills and/or operations</w:t>
      </w:r>
    </w:p>
    <w:p w:rsidR="00000000" w:rsidDel="00000000" w:rsidP="00000000" w:rsidRDefault="00000000" w:rsidRPr="00000000" w14:paraId="0000005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70" w:right="0" w:hanging="17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persevere with a line of enquiry, breaking down increasingly complex problems into a series of smaller steps</w:t>
      </w:r>
    </w:p>
    <w:p w:rsidR="00000000" w:rsidDel="00000000" w:rsidP="00000000" w:rsidRDefault="00000000" w:rsidRPr="00000000" w14:paraId="00000058">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9">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We aim for children to achieve mastery of the key areas in Maths, narrowing the gap between the most and least able learners. The expectation is that the majority of pupils will move through the programmes of study at broadly the same pace. However, decisions about when to progress will always be based on the security of pupils’ understanding and their readiness to progress to the next stage. Children who grasp concepts rapidly will be challenged through being offered rich and sophisticated problems before any acceleration through new content. Those who are not sufficiently fluent with earlier material will consolidate their understanding through support and intervention.  </w:t>
      </w:r>
    </w:p>
    <w:p w:rsidR="00000000" w:rsidDel="00000000" w:rsidP="00000000" w:rsidRDefault="00000000" w:rsidRPr="00000000" w14:paraId="0000005A">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B">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We believe that all children when introduced to a key new concept should have the opportunity to build competency in this topic by taking the </w:t>
      </w:r>
      <w:r w:rsidDel="00000000" w:rsidR="00000000" w:rsidRPr="00000000">
        <w:rPr>
          <w:rFonts w:ascii="Calibri" w:cs="Calibri" w:eastAsia="Calibri" w:hAnsi="Calibri"/>
          <w:b w:val="1"/>
          <w:sz w:val="22"/>
          <w:szCs w:val="22"/>
          <w:vertAlign w:val="baseline"/>
          <w:rtl w:val="0"/>
        </w:rPr>
        <w:t xml:space="preserve">concrete-pictorial-abstract</w:t>
      </w:r>
      <w:r w:rsidDel="00000000" w:rsidR="00000000" w:rsidRPr="00000000">
        <w:rPr>
          <w:rFonts w:ascii="Calibri" w:cs="Calibri" w:eastAsia="Calibri" w:hAnsi="Calibri"/>
          <w:sz w:val="22"/>
          <w:szCs w:val="22"/>
          <w:vertAlign w:val="baseline"/>
          <w:rtl w:val="0"/>
        </w:rPr>
        <w:t xml:space="preserve"> approach.</w:t>
      </w:r>
    </w:p>
    <w:p w:rsidR="00000000" w:rsidDel="00000000" w:rsidP="00000000" w:rsidRDefault="00000000" w:rsidRPr="00000000" w14:paraId="0000005C">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D">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Concrete</w:t>
      </w:r>
      <w:r w:rsidDel="00000000" w:rsidR="00000000" w:rsidRPr="00000000">
        <w:rPr>
          <w:rFonts w:ascii="Calibri" w:cs="Calibri" w:eastAsia="Calibri" w:hAnsi="Calibri"/>
          <w:sz w:val="22"/>
          <w:szCs w:val="22"/>
          <w:vertAlign w:val="baseline"/>
          <w:rtl w:val="0"/>
        </w:rPr>
        <w:t xml:space="preserve"> – children should have the opportunity to use concrete objects and manipulatives to help them understand what they are doing.</w:t>
      </w:r>
    </w:p>
    <w:p w:rsidR="00000000" w:rsidDel="00000000" w:rsidP="00000000" w:rsidRDefault="00000000" w:rsidRPr="00000000" w14:paraId="0000005E">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5F">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Pictorial</w:t>
      </w:r>
      <w:r w:rsidDel="00000000" w:rsidR="00000000" w:rsidRPr="00000000">
        <w:rPr>
          <w:rFonts w:ascii="Calibri" w:cs="Calibri" w:eastAsia="Calibri" w:hAnsi="Calibri"/>
          <w:sz w:val="22"/>
          <w:szCs w:val="22"/>
          <w:vertAlign w:val="baseline"/>
          <w:rtl w:val="0"/>
        </w:rPr>
        <w:t xml:space="preserve"> – children should then build on this concrete approach by using pictorial representations. These representations can then be used to reason and solve problems.</w:t>
      </w:r>
    </w:p>
    <w:p w:rsidR="00000000" w:rsidDel="00000000" w:rsidP="00000000" w:rsidRDefault="00000000" w:rsidRPr="00000000" w14:paraId="00000060">
      <w:pPr>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61">
      <w:pP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Abstract</w:t>
      </w:r>
      <w:r w:rsidDel="00000000" w:rsidR="00000000" w:rsidRPr="00000000">
        <w:rPr>
          <w:rFonts w:ascii="Calibri" w:cs="Calibri" w:eastAsia="Calibri" w:hAnsi="Calibri"/>
          <w:sz w:val="22"/>
          <w:szCs w:val="22"/>
          <w:vertAlign w:val="baseline"/>
          <w:rtl w:val="0"/>
        </w:rPr>
        <w:t xml:space="preserve"> – with the foundations firmly laid, students should be able to move to an abstract approach using numbers and key concepts with confidence.</w:t>
      </w:r>
    </w:p>
    <w:p w:rsidR="00000000" w:rsidDel="00000000" w:rsidP="00000000" w:rsidRDefault="00000000" w:rsidRPr="00000000" w14:paraId="00000062">
      <w:pPr>
        <w:rPr>
          <w:rFonts w:ascii="Calibri" w:cs="Calibri" w:eastAsia="Calibri" w:hAnsi="Calibri"/>
          <w:b w:val="0"/>
          <w:sz w:val="22"/>
          <w:szCs w:val="22"/>
          <w:u w:val="single"/>
          <w:vertAlign w:val="baseline"/>
        </w:rPr>
      </w:pPr>
      <w:r w:rsidDel="00000000" w:rsidR="00000000" w:rsidRPr="00000000">
        <w:rPr>
          <w:rtl w:val="0"/>
        </w:rPr>
      </w:r>
    </w:p>
    <w:p w:rsidR="00000000" w:rsidDel="00000000" w:rsidP="00000000" w:rsidRDefault="00000000" w:rsidRPr="00000000" w14:paraId="00000063">
      <w:pP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During our daily lessons we encourage children to ask as well as answer mathematical questions. We develop their ability to independently select and use appropriate concrete apparatus to support their conceptual understanding and build procedural fluency. They have the opportunity to independently access and use a wide range of resources, such as bead frames, bead strings, number lines, Dienes apparatus, place value counters, Numicon, multilink, place value cards, Cuisenaire rods and other small apparatus to support their work. We develop the children’s ability to represent problems using visualisation skills, jottings and pictorial representations such as Empty Number Lines, bar models and their own ideas. Mathematical dictionaries are used where appropriate. ICT is used in mathematics lessons for modelling ideas and methods. Wherever possible, we provide meaningful contexts and encourage the children to apply their learning to everyday situations. </w:t>
      </w:r>
    </w:p>
    <w:p w:rsidR="00000000" w:rsidDel="00000000" w:rsidP="00000000" w:rsidRDefault="00000000" w:rsidRPr="00000000" w14:paraId="00000064">
      <w:pPr>
        <w:pStyle w:val="Heading2"/>
        <w:spacing w:after="200" w:before="400" w:lineRule="auto"/>
        <w:rPr>
          <w:rFonts w:ascii="Quattrocento Sans" w:cs="Quattrocento Sans" w:eastAsia="Quattrocento Sans" w:hAnsi="Quattrocento Sans"/>
          <w:sz w:val="28"/>
          <w:szCs w:val="28"/>
          <w:vertAlign w:val="baseline"/>
        </w:rPr>
      </w:pPr>
      <w:r w:rsidDel="00000000" w:rsidR="00000000" w:rsidRPr="00000000">
        <w:rPr>
          <w:rFonts w:ascii="Quattrocento Sans" w:cs="Quattrocento Sans" w:eastAsia="Quattrocento Sans" w:hAnsi="Quattrocento Sans"/>
          <w:b w:val="1"/>
          <w:sz w:val="28"/>
          <w:szCs w:val="28"/>
          <w:vertAlign w:val="baseline"/>
          <w:rtl w:val="0"/>
        </w:rPr>
        <w:t xml:space="preserve">MULTIPLICATION TABLES CHECK (MTC)</w:t>
      </w:r>
      <w:r w:rsidDel="00000000" w:rsidR="00000000" w:rsidRPr="00000000">
        <w:rPr>
          <w:rtl w:val="0"/>
        </w:rPr>
      </w:r>
    </w:p>
    <w:p w:rsidR="00000000" w:rsidDel="00000000" w:rsidP="00000000" w:rsidRDefault="00000000" w:rsidRPr="00000000" w14:paraId="00000065">
      <w:pPr>
        <w:pStyle w:val="Heading2"/>
        <w:spacing w:after="200" w:before="400" w:lineRule="auto"/>
        <w:rPr>
          <w:rFonts w:ascii="Calibri" w:cs="Calibri" w:eastAsia="Calibri" w:hAnsi="Calibri"/>
          <w:b w:val="0"/>
          <w:sz w:val="22"/>
          <w:szCs w:val="22"/>
          <w:vertAlign w:val="baseline"/>
        </w:rPr>
      </w:pPr>
      <w:r w:rsidDel="00000000" w:rsidR="00000000" w:rsidRPr="00000000">
        <w:rPr>
          <w:rFonts w:ascii="Calibri" w:cs="Calibri" w:eastAsia="Calibri" w:hAnsi="Calibri"/>
          <w:b w:val="0"/>
          <w:sz w:val="22"/>
          <w:szCs w:val="22"/>
          <w:vertAlign w:val="baseline"/>
          <w:rtl w:val="0"/>
        </w:rPr>
        <w:t xml:space="preserve">We recognise the importance of children having a firm grasp of their multiplication tables as rapid and easy recall of these facts supports mathematical thinking </w:t>
      </w:r>
      <w:r w:rsidDel="00000000" w:rsidR="00000000" w:rsidRPr="00000000">
        <w:rPr>
          <w:rFonts w:ascii="Calibri" w:cs="Calibri" w:eastAsia="Calibri" w:hAnsi="Calibri"/>
          <w:b w:val="0"/>
          <w:sz w:val="22"/>
          <w:szCs w:val="22"/>
          <w:rtl w:val="0"/>
        </w:rPr>
        <w:t xml:space="preserve">in primary</w:t>
      </w:r>
      <w:r w:rsidDel="00000000" w:rsidR="00000000" w:rsidRPr="00000000">
        <w:rPr>
          <w:rFonts w:ascii="Calibri" w:cs="Calibri" w:eastAsia="Calibri" w:hAnsi="Calibri"/>
          <w:b w:val="0"/>
          <w:sz w:val="22"/>
          <w:szCs w:val="22"/>
          <w:vertAlign w:val="baseline"/>
          <w:rtl w:val="0"/>
        </w:rPr>
        <w:t xml:space="preserve"> school and beyond. We use a </w:t>
      </w:r>
      <w:r w:rsidDel="00000000" w:rsidR="00000000" w:rsidRPr="00000000">
        <w:rPr>
          <w:rFonts w:ascii="Calibri" w:cs="Calibri" w:eastAsia="Calibri" w:hAnsi="Calibri"/>
          <w:b w:val="0"/>
          <w:sz w:val="22"/>
          <w:szCs w:val="22"/>
          <w:rtl w:val="0"/>
        </w:rPr>
        <w:t xml:space="preserve">variety</w:t>
      </w:r>
      <w:r w:rsidDel="00000000" w:rsidR="00000000" w:rsidRPr="00000000">
        <w:rPr>
          <w:rFonts w:ascii="Calibri" w:cs="Calibri" w:eastAsia="Calibri" w:hAnsi="Calibri"/>
          <w:b w:val="0"/>
          <w:sz w:val="22"/>
          <w:szCs w:val="22"/>
          <w:vertAlign w:val="baseline"/>
          <w:rtl w:val="0"/>
        </w:rPr>
        <w:t xml:space="preserve"> of resources and activities both published and online in order to provide the essential conceptual understanding of multiplication as well as opportunities for rapid recall during practice and consolidation activities. The focus of this work starts at the earliest stages of counting but becomes more formal from Year 2 onwards as the children become developmentally ready for more explicit teaching and learning.</w:t>
      </w:r>
    </w:p>
    <w:p w:rsidR="00000000" w:rsidDel="00000000" w:rsidP="00000000" w:rsidRDefault="00000000" w:rsidRPr="00000000" w14:paraId="00000066">
      <w:pPr>
        <w:pStyle w:val="Heading2"/>
        <w:spacing w:after="200" w:before="400" w:lineRule="auto"/>
        <w:rPr>
          <w:rFonts w:ascii="Quattrocento Sans" w:cs="Quattrocento Sans" w:eastAsia="Quattrocento Sans" w:hAnsi="Quattrocento Sans"/>
          <w:vertAlign w:val="baseline"/>
        </w:rPr>
      </w:pPr>
      <w:r w:rsidDel="00000000" w:rsidR="00000000" w:rsidRPr="00000000">
        <w:rPr>
          <w:rFonts w:ascii="Quattrocento Sans" w:cs="Quattrocento Sans" w:eastAsia="Quattrocento Sans" w:hAnsi="Quattrocento Sans"/>
          <w:b w:val="1"/>
          <w:sz w:val="28"/>
          <w:szCs w:val="28"/>
          <w:vertAlign w:val="baseline"/>
          <w:rtl w:val="0"/>
        </w:rPr>
        <w:t xml:space="preserve">PRESENTATION &amp; DISPLAY</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layout and presentation of children’ work has a high priority. Children are encouraged to </w:t>
      </w:r>
      <w:r w:rsidDel="00000000" w:rsidR="00000000" w:rsidRPr="00000000">
        <w:rPr>
          <w:rFonts w:ascii="Calibri" w:cs="Calibri" w:eastAsia="Calibri" w:hAnsi="Calibri"/>
          <w:sz w:val="22"/>
          <w:szCs w:val="22"/>
          <w:rtl w:val="0"/>
        </w:rPr>
        <w:t xml:space="preserve">take pride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 their work. Correct layout is very important as it helps to reinforce the concept of place value.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recognise the importance of displays in the teaching and learning of mathematics.  Every class displays relevant mathematical information which is consistent throughout the school. This is appropriate to the age of the class. These may include number lines, number grids, vocabulary and other display materials that </w:t>
      </w:r>
      <w:r w:rsidDel="00000000" w:rsidR="00000000" w:rsidRPr="00000000">
        <w:rPr>
          <w:rFonts w:ascii="Calibri" w:cs="Calibri" w:eastAsia="Calibri" w:hAnsi="Calibri"/>
          <w:sz w:val="22"/>
          <w:szCs w:val="22"/>
          <w:rtl w:val="0"/>
        </w:rPr>
        <w:t xml:space="preserve">provide visual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support for the children’s mental processes.</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Presentation and display are regularly monitored by the SLT by scrutiny of books and learning walks.</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0"/>
          <w:i w:val="0"/>
          <w:smallCaps w:val="0"/>
          <w:strike w:val="0"/>
          <w:color w:val="000000"/>
          <w:sz w:val="28"/>
          <w:szCs w:val="28"/>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8"/>
          <w:szCs w:val="28"/>
          <w:u w:val="none"/>
          <w:shd w:fill="auto" w:val="clear"/>
          <w:vertAlign w:val="baseline"/>
          <w:rtl w:val="0"/>
        </w:rPr>
        <w:t xml:space="preserve">PUPILS WITH SEND</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Wherever possible we aim to fully include SEND pupils in the daily mathematics lesson so that they benefit from the emphasis on oral and mental work and by listening and participating with other children in demonstrating and explaining their methods.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When planning lessons, teachers will identify </w:t>
      </w:r>
      <w:r w:rsidDel="00000000" w:rsidR="00000000" w:rsidRPr="00000000">
        <w:rPr>
          <w:rFonts w:ascii="Calibri" w:cs="Calibri" w:eastAsia="Calibri" w:hAnsi="Calibri"/>
          <w:sz w:val="22"/>
          <w:szCs w:val="22"/>
          <w:rtl w:val="0"/>
        </w:rPr>
        <w:t xml:space="preserve">any potential barriers to learning and take steps to reduce or remove the impact of these. Through a range of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adapt</w:t>
      </w:r>
      <w:r w:rsidDel="00000000" w:rsidR="00000000" w:rsidRPr="00000000">
        <w:rPr>
          <w:rFonts w:ascii="Calibri" w:cs="Calibri" w:eastAsia="Calibri" w:hAnsi="Calibri"/>
          <w:sz w:val="22"/>
          <w:szCs w:val="22"/>
          <w:rtl w:val="0"/>
        </w:rPr>
        <w:t xml:space="preserve">ive teaching approaches children’s learning needs will be addressed with the use of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appropriate equipment and manipulatives, scaffold</w:t>
      </w:r>
      <w:r w:rsidDel="00000000" w:rsidR="00000000" w:rsidRPr="00000000">
        <w:rPr>
          <w:rFonts w:ascii="Calibri" w:cs="Calibri" w:eastAsia="Calibri" w:hAnsi="Calibri"/>
          <w:sz w:val="22"/>
          <w:szCs w:val="22"/>
          <w:rtl w:val="0"/>
        </w:rPr>
        <w:t xml:space="preserve">ed learning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the use of </w:t>
      </w:r>
      <w:r w:rsidDel="00000000" w:rsidR="00000000" w:rsidRPr="00000000">
        <w:rPr>
          <w:rFonts w:ascii="Calibri" w:cs="Calibri" w:eastAsia="Calibri" w:hAnsi="Calibri"/>
          <w:sz w:val="22"/>
          <w:szCs w:val="22"/>
          <w:rtl w:val="0"/>
        </w:rPr>
        <w:t xml:space="preserve">additional adults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Where possible we aim to have the children working on the same curriculum objectives, but we acknowledge that this is not always appropriate.  Where this is the case, maths target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 are set as part of children</w:t>
      </w:r>
      <w:r w:rsidDel="00000000" w:rsidR="00000000" w:rsidRPr="00000000">
        <w:rPr>
          <w:rFonts w:ascii="Calibri" w:cs="Calibri" w:eastAsia="Calibri" w:hAnsi="Calibri"/>
          <w:sz w:val="22"/>
          <w:szCs w:val="22"/>
          <w:rtl w:val="0"/>
        </w:rPr>
        <w:t xml:space="preserve">’s SEND support plans. This ensures that gaps in learning are closed, progress monitored and provides the children with a solid basis upon which their future mathematical knowledge and skills can be built.  </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06F">
      <w:pPr>
        <w:spacing w:after="200" w:before="400" w:lineRule="auto"/>
        <w:rPr>
          <w:rFonts w:ascii="Quattrocento Sans" w:cs="Quattrocento Sans" w:eastAsia="Quattrocento Sans" w:hAnsi="Quattrocento Sans"/>
          <w:b w:val="0"/>
          <w:sz w:val="36"/>
          <w:szCs w:val="36"/>
          <w:vertAlign w:val="baseline"/>
        </w:rPr>
      </w:pPr>
      <w:r w:rsidDel="00000000" w:rsidR="00000000" w:rsidRPr="00000000">
        <w:rPr>
          <w:rFonts w:ascii="Quattrocento Sans" w:cs="Quattrocento Sans" w:eastAsia="Quattrocento Sans" w:hAnsi="Quattrocento Sans"/>
          <w:b w:val="1"/>
          <w:sz w:val="28"/>
          <w:szCs w:val="28"/>
          <w:vertAlign w:val="baseline"/>
          <w:rtl w:val="0"/>
        </w:rPr>
        <w:t xml:space="preserve">PUPIL FEEDBACK</w:t>
      </w:r>
      <w:r w:rsidDel="00000000" w:rsidR="00000000" w:rsidRPr="00000000">
        <w:rPr>
          <w:rtl w:val="0"/>
        </w:rPr>
      </w:r>
    </w:p>
    <w:p w:rsidR="00000000" w:rsidDel="00000000" w:rsidP="00000000" w:rsidRDefault="00000000" w:rsidRPr="00000000" w14:paraId="00000070">
      <w:pPr>
        <w:spacing w:after="240" w:lineRule="auto"/>
        <w:rPr>
          <w:rFonts w:ascii="Calibri" w:cs="Calibri" w:eastAsia="Calibri" w:hAnsi="Calibri"/>
          <w:vertAlign w:val="baseline"/>
        </w:rPr>
      </w:pPr>
      <w:r w:rsidDel="00000000" w:rsidR="00000000" w:rsidRPr="00000000">
        <w:rPr>
          <w:rFonts w:ascii="Calibri" w:cs="Calibri" w:eastAsia="Calibri" w:hAnsi="Calibri"/>
          <w:color w:val="000000"/>
          <w:sz w:val="22"/>
          <w:szCs w:val="22"/>
          <w:vertAlign w:val="baseline"/>
          <w:rtl w:val="0"/>
        </w:rPr>
        <w:t xml:space="preserve">We aim to provide feedback to children through the form of regular discussion and verbal feedback as well as written marking so that they have specific advice about improvements they can make to their work. Where appropriate children are given time to read and review their work following marking. As appropriate the children are encouraged to RAG their work when they have finished to show their level of understanding and to add a comment if possible. They are also encouraged to respond to teachers’ comments in writing. </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0"/>
          <w:i w:val="0"/>
          <w:smallCaps w:val="0"/>
          <w:strike w:val="0"/>
          <w:color w:val="000000"/>
          <w:sz w:val="28"/>
          <w:szCs w:val="28"/>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8"/>
          <w:szCs w:val="28"/>
          <w:u w:val="none"/>
          <w:shd w:fill="auto" w:val="clear"/>
          <w:vertAlign w:val="baseline"/>
          <w:rtl w:val="0"/>
        </w:rPr>
        <w:t xml:space="preserve">ASSESSMENT AND RECORD – KEEPING</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Netherton Moss we are continually assessing our pupils and recording their progress. We see assessment as an integral part of the teaching process and endeavour to make our assessment purposeful, allowing us to match the correct level of work to the needs of the pupils, thus benefiting the pupils and ensuring progress. Assessment is carried out on three levels.</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Short-term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assessments are an informal part of every lesson and are closely matched to the teaching objectives and inform pupil feedback. These tend not to be recorded formally because they are for the teacher’s immediate attention and action; however, pertinent comments are occasionally recorded on the short-term planning sheets to assist in the preparation of the next lesson.</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927"/>
        </w:tabs>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Medium-term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assessments are carried in preparation for and as part of each unit of work. An assessment of prior learning is made by the teacher before planning and teaching each new unit of work in order to inform planning and ensure that lessons are appropriately pitched and activities differentiated. At the end of each unit of work assessment activities are used to review and record the progress the pupils have made in relation to the Year Group Expectations and these are recorded on the Maths Assessment Tracker.</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Long-term </w:t>
      </w: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summative assessment</w:t>
      </w:r>
      <w:r w:rsidDel="00000000" w:rsidR="00000000" w:rsidRPr="00000000">
        <w:rPr>
          <w:rFonts w:ascii="Calibri" w:cs="Calibri" w:eastAsia="Calibri" w:hAnsi="Calibri"/>
          <w:sz w:val="22"/>
          <w:szCs w:val="22"/>
          <w:rtl w:val="0"/>
        </w:rPr>
        <w:t xml:space="preserv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are carried out </w:t>
      </w:r>
      <w:r w:rsidDel="00000000" w:rsidR="00000000" w:rsidRPr="00000000">
        <w:rPr>
          <w:rFonts w:ascii="Calibri" w:cs="Calibri" w:eastAsia="Calibri" w:hAnsi="Calibri"/>
          <w:sz w:val="22"/>
          <w:szCs w:val="22"/>
          <w:rtl w:val="0"/>
        </w:rPr>
        <w:t xml:space="preserve">biannually (January and July)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when a</w:t>
      </w:r>
      <w:r w:rsidDel="00000000" w:rsidR="00000000" w:rsidRPr="00000000">
        <w:rPr>
          <w:rFonts w:ascii="Calibri" w:cs="Calibri" w:eastAsia="Calibri" w:hAnsi="Calibri"/>
          <w:sz w:val="22"/>
          <w:szCs w:val="22"/>
          <w:rtl w:val="0"/>
        </w:rPr>
        <w:t xml:space="preserve">ppropriate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assessment materials are used to monitor pupil’s progress as measured against Year Group Expectations. Teachers are required to use all of their available assessment information in order to make a judgement about the performance of each individual pupil using the following descriptors: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BLW</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Below the standard of the interim pre- key stage standards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PKF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Pre-key stage foundations for the expected standard</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Working towards the expected standard</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EXS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Working at the expected standard</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GDS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Working at a greater depth within the expected standard</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These </w:t>
      </w:r>
      <w:r w:rsidDel="00000000" w:rsidR="00000000" w:rsidRPr="00000000">
        <w:rPr>
          <w:rFonts w:ascii="Calibri" w:cs="Calibri" w:eastAsia="Calibri" w:hAnsi="Calibri"/>
          <w:sz w:val="22"/>
          <w:szCs w:val="22"/>
          <w:rtl w:val="0"/>
        </w:rPr>
        <w:t xml:space="preserve">judgments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are compared to school and national targets. Formal SAT testing takes place in the summer term in Year 2 and Year 6. Nationally standardised NFER Assessments are carried out at the </w:t>
      </w:r>
      <w:r w:rsidDel="00000000" w:rsidR="00000000" w:rsidRPr="00000000">
        <w:rPr>
          <w:rFonts w:ascii="Calibri" w:cs="Calibri" w:eastAsia="Calibri" w:hAnsi="Calibri"/>
          <w:sz w:val="22"/>
          <w:szCs w:val="22"/>
          <w:rtl w:val="0"/>
        </w:rPr>
        <w:t xml:space="preserve">midpoint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the year and again at the end in Years 3-5. A question/ by question analysis of these tests is carried out and the result of this analysis forms the basis of the year group curriculum action plans for the following term/year. The key findings of this analysis are included in the annual subject audit which is shared with the Headteacher and Senior Leadership Team.</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Assessments are used as the basis of the individual pupil target setting and interventions are planned for groups and individuals on a termly basis. </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0"/>
          <w:i w:val="0"/>
          <w:smallCaps w:val="0"/>
          <w:strike w:val="0"/>
          <w:color w:val="000000"/>
          <w:sz w:val="28"/>
          <w:szCs w:val="28"/>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8"/>
          <w:szCs w:val="28"/>
          <w:u w:val="none"/>
          <w:shd w:fill="auto" w:val="clear"/>
          <w:vertAlign w:val="baseline"/>
          <w:rtl w:val="0"/>
        </w:rPr>
        <w:t xml:space="preserve">REPORTING</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parents receive an annual written report on which there is a summary of their child’s effort and progress in mathematics over the year. At the end of Key Stage 1 and Key Stage 2 each pupil’s performance against national age related expectations is included as part of their annual written report.</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0"/>
          <w:i w:val="0"/>
          <w:smallCaps w:val="0"/>
          <w:strike w:val="0"/>
          <w:color w:val="000000"/>
          <w:sz w:val="28"/>
          <w:szCs w:val="28"/>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8"/>
          <w:szCs w:val="28"/>
          <w:u w:val="none"/>
          <w:shd w:fill="auto" w:val="clear"/>
          <w:vertAlign w:val="baseline"/>
          <w:rtl w:val="0"/>
        </w:rPr>
        <w:t xml:space="preserve">RESOURCES</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Resources for the delivery of the Maths curriculum are stored both centrally and in classrooms. Everyday basic equipment is kept in classrooms. Additional equipment and topic-specific items are stored centrally in the resource area. All resources are organised and labelled according to the teaching strand they support from the Maths framework. Multi-strand resources are labelled thus. Resources are checked regularly and new/replacement equipment is purchased as </w:t>
      </w:r>
      <w:r w:rsidDel="00000000" w:rsidR="00000000" w:rsidRPr="00000000">
        <w:rPr>
          <w:rFonts w:ascii="Calibri" w:cs="Calibri" w:eastAsia="Calibri" w:hAnsi="Calibri"/>
          <w:sz w:val="22"/>
          <w:szCs w:val="22"/>
          <w:rtl w:val="0"/>
        </w:rPr>
        <w:t xml:space="preserve">needed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when budget allows. The Subject Leader orders new resources after consultation with the staff and SLT.</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Netherton Moss we make use of a wide variety of online, published and broadcast materials to facilitate the teaching of mathematics. Year groups make use of the best and most appropriate elements of these published materials but recognising that the Maths in school is ‘scheme assisted not scheme driven.’</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0"/>
          <w:i w:val="0"/>
          <w:smallCaps w:val="0"/>
          <w:strike w:val="0"/>
          <w:color w:val="000000"/>
          <w:sz w:val="28"/>
          <w:szCs w:val="28"/>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8"/>
          <w:szCs w:val="28"/>
          <w:u w:val="none"/>
          <w:shd w:fill="auto" w:val="clear"/>
          <w:vertAlign w:val="baseline"/>
          <w:rtl w:val="0"/>
        </w:rPr>
        <w:t xml:space="preserve">EQUAL OPPORTUNITIES</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 a staff we endeavour to maintain an awareness of, and to provide for equal opportunities for all our pupils in mathematics. We aim to take into account cultural background, gender and Special Needs, both in our teaching attitudes and in the equipment and published materials we use with our pupils.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Quattrocento Sans" w:cs="Quattrocento Sans" w:eastAsia="Quattrocento Sans" w:hAnsi="Quattrocento Sans"/>
          <w:b w:val="0"/>
          <w:i w:val="0"/>
          <w:smallCaps w:val="0"/>
          <w:strike w:val="0"/>
          <w:color w:val="000000"/>
          <w:sz w:val="28"/>
          <w:szCs w:val="28"/>
          <w:u w:val="none"/>
          <w:shd w:fill="auto" w:val="clear"/>
          <w:vertAlign w:val="baseline"/>
        </w:rPr>
      </w:pPr>
      <w:r w:rsidDel="00000000" w:rsidR="00000000" w:rsidRPr="00000000">
        <w:rPr>
          <w:rFonts w:ascii="Quattrocento Sans" w:cs="Quattrocento Sans" w:eastAsia="Quattrocento Sans" w:hAnsi="Quattrocento Sans"/>
          <w:b w:val="1"/>
          <w:i w:val="0"/>
          <w:smallCaps w:val="0"/>
          <w:strike w:val="0"/>
          <w:color w:val="000000"/>
          <w:sz w:val="28"/>
          <w:szCs w:val="28"/>
          <w:u w:val="none"/>
          <w:shd w:fill="auto" w:val="clear"/>
          <w:vertAlign w:val="baseline"/>
          <w:rtl w:val="0"/>
        </w:rPr>
        <w:t xml:space="preserve">HEALTH AND SAFETY</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 with all activities in school Maths lessons follow the principles of the schools Health and Safety Policy. Where appropriate the children are given specific guidance about the safe use of mathematical equipment.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sz w:val="22"/>
          <w:szCs w:val="22"/>
          <w:rtl w:val="0"/>
        </w:rPr>
        <w:t xml:space="preserve">Graeme Johnson</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Updated: </w:t>
      </w:r>
      <w:r w:rsidDel="00000000" w:rsidR="00000000" w:rsidRPr="00000000">
        <w:rPr>
          <w:rFonts w:ascii="Calibri" w:cs="Calibri" w:eastAsia="Calibri" w:hAnsi="Calibri"/>
          <w:b w:val="1"/>
          <w:sz w:val="22"/>
          <w:szCs w:val="22"/>
          <w:rtl w:val="0"/>
        </w:rPr>
        <w:t xml:space="preserve">October 2023</w:t>
      </w:r>
      <w:r w:rsidDel="00000000" w:rsidR="00000000" w:rsidRPr="00000000">
        <w:rPr>
          <w:rtl w:val="0"/>
        </w:rPr>
      </w:r>
    </w:p>
    <w:sectPr>
      <w:pgSz w:h="16838" w:w="11906" w:orient="portrait"/>
      <w:pgMar w:bottom="737" w:top="737" w:left="680" w:right="68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Comic Sans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FirstGrade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rFonts w:ascii="Noto Sans Symbols" w:cs="Noto Sans Symbols" w:eastAsia="Noto Sans Symbols" w:hAnsi="Noto Sans Symbols"/>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170" w:hanging="17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1440" w:hanging="360"/>
      </w:pPr>
      <w:rPr>
        <w:rFonts w:ascii="Noto Sans Symbols" w:cs="Noto Sans Symbols" w:eastAsia="Noto Sans Symbols" w:hAnsi="Noto Sans Symbols"/>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
    <w:lvl w:ilvl="0">
      <w:start w:val="1"/>
      <w:numFmt w:val="bullet"/>
      <w:lvlText w:val="●"/>
      <w:lvlJc w:val="left"/>
      <w:pPr>
        <w:ind w:left="170" w:hanging="17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170" w:hanging="17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170" w:hanging="17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rPr>
      <w:b w:val="1"/>
      <w:sz w:val="36"/>
      <w:szCs w:val="36"/>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GB"/>
    </w:rPr>
  </w:style>
  <w:style w:type="paragraph" w:styleId="Heading2">
    <w:name w:val="Heading 2"/>
    <w:basedOn w:val="Normal"/>
    <w:next w:val="Heading2"/>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1"/>
    </w:pPr>
    <w:rPr>
      <w:b w:val="1"/>
      <w:bCs w:val="1"/>
      <w:w w:val="100"/>
      <w:position w:val="-1"/>
      <w:sz w:val="36"/>
      <w:szCs w:val="36"/>
      <w:effect w:val="none"/>
      <w:vertAlign w:val="baseline"/>
      <w:cs w:val="0"/>
      <w:em w:val="none"/>
      <w:lang w:bidi="ar-SA" w:eastAsia="en-GB"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GB"/>
    </w:rPr>
  </w:style>
  <w:style w:type="paragraph" w:styleId="ListParagraph">
    <w:name w:val="List Paragraph"/>
    <w:basedOn w:val="Normal"/>
    <w:next w:val="ListParagraph"/>
    <w:autoRedefine w:val="0"/>
    <w:hidden w:val="0"/>
    <w:qFormat w:val="0"/>
    <w:pPr>
      <w:suppressAutoHyphens w:val="1"/>
      <w:spacing w:line="1" w:lineRule="atLeast"/>
      <w:ind w:left="720" w:leftChars="-1" w:rightChars="0" w:firstLineChars="-1"/>
      <w:contextualSpacing w:val="1"/>
      <w:textDirection w:val="btLr"/>
      <w:textAlignment w:val="top"/>
      <w:outlineLvl w:val="0"/>
    </w:pPr>
    <w:rPr>
      <w:rFonts w:ascii="Arial" w:cs="Arial" w:eastAsia="Calibri" w:hAnsi="Arial"/>
      <w:w w:val="100"/>
      <w:position w:val="-1"/>
      <w:sz w:val="24"/>
      <w:szCs w:val="24"/>
      <w:effect w:val="none"/>
      <w:vertAlign w:val="baseline"/>
      <w:cs w:val="0"/>
      <w:em w:val="none"/>
      <w:lang w:bidi="ar-SA" w:eastAsia="en-US" w:val="en-GB"/>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Arial" w:cs="Arial" w:hAnsi="Arial"/>
      <w:color w:val="000000"/>
      <w:w w:val="100"/>
      <w:position w:val="-1"/>
      <w:sz w:val="24"/>
      <w:szCs w:val="24"/>
      <w:effect w:val="none"/>
      <w:vertAlign w:val="baseline"/>
      <w:cs w:val="0"/>
      <w:em w:val="none"/>
      <w:lang w:bidi="ar-SA" w:eastAsia="en-GB" w:val="en-GB"/>
    </w:rPr>
  </w:style>
  <w:style w:type="character" w:styleId="Heading2Char">
    <w:name w:val="Heading 2 Char"/>
    <w:next w:val="Heading2Char"/>
    <w:autoRedefine w:val="0"/>
    <w:hidden w:val="0"/>
    <w:qFormat w:val="0"/>
    <w:rPr>
      <w:b w:val="1"/>
      <w:bCs w:val="1"/>
      <w:w w:val="100"/>
      <w:position w:val="-1"/>
      <w:sz w:val="36"/>
      <w:szCs w:val="36"/>
      <w:effect w:val="none"/>
      <w:vertAlign w:val="baseline"/>
      <w:cs w:val="0"/>
      <w:em w:val="none"/>
      <w:lang/>
    </w:r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PJClpSmGK+dvCaIdgqSR0PsEtw==">CgMxLjA4AHIhMURJbnRCMW9QbkRQYnVwRE9JYVEyc1JKLW5NOWdUSy1i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2023-09-21T12:53:00Z</dcterms:created>
  <dc:creator>David Hird</dc:creator>
</cp:coreProperties>
</file>